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7D" w:rsidRPr="00925355" w:rsidRDefault="0083287D" w:rsidP="00925355">
      <w:pPr>
        <w:pStyle w:val="1"/>
        <w:spacing w:after="0"/>
        <w:jc w:val="center"/>
        <w:rPr>
          <w:rFonts w:ascii="Traditional Arabic" w:eastAsia="Simplified Arabic" w:hAnsi="Traditional Arabic" w:cs="Simplified Arabic"/>
          <w:b/>
          <w:bCs/>
          <w:sz w:val="24"/>
          <w:szCs w:val="24"/>
        </w:rPr>
      </w:pPr>
      <w:r w:rsidRPr="00925355">
        <w:rPr>
          <w:rFonts w:ascii="Traditional Arabic" w:eastAsia="Simplified Arabic" w:hAnsi="Traditional Arabic" w:cs="Simplified Arabic"/>
          <w:b/>
          <w:bCs/>
          <w:sz w:val="24"/>
          <w:szCs w:val="24"/>
          <w:rtl/>
        </w:rPr>
        <w:t>الحنين لمدن شرق السودان</w:t>
      </w:r>
    </w:p>
    <w:p w:rsidR="0083287D" w:rsidRPr="00925355" w:rsidRDefault="00925355"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                      </w:t>
      </w:r>
      <w:r>
        <w:rPr>
          <w:rFonts w:ascii="Traditional Arabic" w:eastAsia="Simplified Arabic" w:hAnsi="Traditional Arabic" w:cs="Simplified Arabic" w:hint="cs"/>
          <w:sz w:val="24"/>
          <w:szCs w:val="24"/>
          <w:rtl/>
        </w:rPr>
        <w:t xml:space="preserve">           </w:t>
      </w:r>
      <w:r w:rsidRPr="00925355">
        <w:rPr>
          <w:rFonts w:ascii="Traditional Arabic" w:eastAsia="Simplified Arabic" w:hAnsi="Traditional Arabic" w:cs="Simplified Arabic"/>
          <w:sz w:val="24"/>
          <w:szCs w:val="24"/>
          <w:rtl/>
        </w:rPr>
        <w:t xml:space="preserve"> </w:t>
      </w:r>
      <w:r w:rsidR="0083287D" w:rsidRPr="00925355">
        <w:rPr>
          <w:rFonts w:ascii="Traditional Arabic" w:eastAsia="Simplified Arabic" w:hAnsi="Traditional Arabic" w:cs="Simplified Arabic"/>
          <w:sz w:val="24"/>
          <w:szCs w:val="24"/>
          <w:rtl/>
        </w:rPr>
        <w:t>تماضر فرح الحسن محمد</w:t>
      </w:r>
      <w:r w:rsidRPr="00925355">
        <w:rPr>
          <w:rFonts w:ascii="Traditional Arabic" w:eastAsia="Simplified Arabic" w:hAnsi="Traditional Arabic" w:cs="Simplified Arabic"/>
          <w:sz w:val="24"/>
          <w:szCs w:val="24"/>
          <w:rtl/>
        </w:rPr>
        <w:t>1</w:t>
      </w:r>
      <w:r w:rsidR="0083287D" w:rsidRPr="00925355">
        <w:rPr>
          <w:rFonts w:ascii="Traditional Arabic" w:eastAsia="Simplified Arabic" w:hAnsi="Traditional Arabic" w:cs="Simplified Arabic"/>
          <w:sz w:val="24"/>
          <w:szCs w:val="24"/>
          <w:rtl/>
        </w:rPr>
        <w:t>سيد أبو إدريس أبو عاقلة</w:t>
      </w:r>
      <w:r w:rsidRPr="00925355">
        <w:rPr>
          <w:rFonts w:ascii="Traditional Arabic" w:eastAsia="Simplified Arabic" w:hAnsi="Traditional Arabic" w:cs="Simplified Arabic"/>
          <w:sz w:val="24"/>
          <w:szCs w:val="24"/>
          <w:rtl/>
        </w:rPr>
        <w:t>2</w:t>
      </w:r>
    </w:p>
    <w:p w:rsidR="0083287D" w:rsidRPr="00925355" w:rsidRDefault="0083287D" w:rsidP="00925355">
      <w:pPr>
        <w:pStyle w:val="1"/>
        <w:spacing w:after="0"/>
        <w:jc w:val="both"/>
        <w:rPr>
          <w:rFonts w:ascii="Traditional Arabic" w:eastAsia="Simplified Arabic" w:hAnsi="Traditional Arabic" w:cs="Simplified Arabic"/>
          <w:b/>
          <w:bCs/>
          <w:sz w:val="24"/>
          <w:szCs w:val="24"/>
        </w:rPr>
      </w:pPr>
      <w:r w:rsidRPr="00925355">
        <w:rPr>
          <w:rFonts w:ascii="Traditional Arabic" w:eastAsia="Simplified Arabic" w:hAnsi="Traditional Arabic" w:cs="Simplified Arabic"/>
          <w:b/>
          <w:bCs/>
          <w:sz w:val="24"/>
          <w:szCs w:val="24"/>
          <w:rtl/>
        </w:rPr>
        <w:t xml:space="preserve">مستخلص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هذه الدراسة تناولت الحنين لمدن شرق السودان في الشعر السوداني، ونتج ذلك من التعلق بهذه المدن والاشتياق إليها، وهدفت الدراسة من خلال ذلك إلى التعريف بشعر مدن شمال السودان، وحنين الشعراء لمدنهم، ومن ثم التعرف على بواعث الحنين للديار، وما هي مثيراته، واتبعت الدراسة المنهج الوصفي التحليلي والاستنباطي الاستدلالي، وقد توصلت الدراسة إلى نتائج منها : إن ذكريات الماضي جزء لا يتجزأ من الشعور بالحنين، وأن شعر الحنين نظم في كل الضروب الفنية واهتم شعراء الحنين ببناء القصيدة وأسهمت الموسيقى الداخلية في إثراء شعر الحنين للديار، وأهم ما توصي به هذه الدراسة بدراسة شعر المدن والتوسع فيه حتى يتم التعرف على المدن السودانية خصائصها وطبيعتها.</w:t>
      </w:r>
    </w:p>
    <w:p w:rsidR="0083287D" w:rsidRPr="00925355" w:rsidRDefault="0083287D" w:rsidP="00925355">
      <w:pPr>
        <w:pStyle w:val="1"/>
        <w:spacing w:after="0"/>
        <w:jc w:val="both"/>
        <w:rPr>
          <w:rFonts w:ascii="Traditional Arabic" w:eastAsia="Simplified Arabic" w:hAnsi="Traditional Arabic" w:cs="Simplified Arabic"/>
          <w:b/>
          <w:bCs/>
          <w:sz w:val="24"/>
          <w:szCs w:val="24"/>
          <w:rtl/>
        </w:rPr>
      </w:pPr>
      <w:r w:rsidRPr="00925355">
        <w:rPr>
          <w:rFonts w:ascii="Traditional Arabic" w:eastAsia="Simplified Arabic" w:hAnsi="Traditional Arabic" w:cs="Simplified Arabic"/>
          <w:b/>
          <w:bCs/>
          <w:sz w:val="24"/>
          <w:szCs w:val="24"/>
          <w:rtl/>
        </w:rPr>
        <w:t>مقدمة:</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الحمد لله رب العالمين والصلاة والسلام على النبي محمد الذي قال:(أنا أفصح العرب بيد أني من قريش) وعلى صحابته الكرام البررة، وبعد.</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للشعر السوداني مكانة سامية بين الشعراء السودانيين حيث شكل ملامح الحياة في الفرح والترح ومعاناة الشعب السوداني والثورات في السودان بمشاعر صادقة، وانبعث من ذلك كله شعر الحنين إلى الأهل والأصحاب والديار والمدن التي ظلت في خواطر الشاعر السوداني فساق كل ذلك شعراً في شتى مدن السودان ومن المدن التي ظلت في مخيلة الشاعر السوداني مدينة كسلا وبورتسودان والقضارف</w:t>
      </w:r>
      <w:bookmarkStart w:id="0" w:name="_GoBack"/>
      <w:bookmarkEnd w:id="0"/>
      <w:r w:rsidRPr="00925355">
        <w:rPr>
          <w:rFonts w:ascii="Traditional Arabic" w:eastAsia="Simplified Arabic" w:hAnsi="Traditional Arabic" w:cs="Simplified Arabic"/>
          <w:sz w:val="24"/>
          <w:szCs w:val="24"/>
          <w:rtl/>
        </w:rPr>
        <w:t>، فظهر من هذه المدن شعر الحنين إلى مدن الشرق التي اختارها الباحث ليجري عليها دراسة أدبية نقدية.</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أهمية الدراسة :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 وتأتي أهمية هذه الدراسة من مكانة المدن السودانية، والوقوف على روائع شعر شعراء المدن السودانية، بيان اهتمام الشعراء بالمدن، </w:t>
      </w:r>
      <w:r w:rsidR="005750EB" w:rsidRPr="00925355">
        <w:rPr>
          <w:rFonts w:ascii="Traditional Arabic" w:eastAsia="Simplified Arabic" w:hAnsi="Traditional Arabic" w:cs="Simplified Arabic"/>
          <w:sz w:val="24"/>
          <w:szCs w:val="24"/>
          <w:rtl/>
        </w:rPr>
        <w:t>و</w:t>
      </w:r>
      <w:r w:rsidRPr="00925355">
        <w:rPr>
          <w:rFonts w:ascii="Traditional Arabic" w:eastAsia="Simplified Arabic" w:hAnsi="Traditional Arabic" w:cs="Simplified Arabic"/>
          <w:sz w:val="24"/>
          <w:szCs w:val="24"/>
          <w:rtl/>
        </w:rPr>
        <w:t>بيان القيمة الفنية والأدبية والاجتماعية في شعر الحنين.</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أهداف الدراسة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b/>
          <w:sz w:val="24"/>
          <w:szCs w:val="24"/>
          <w:rtl/>
        </w:rPr>
        <w:t>1/</w:t>
      </w:r>
      <w:r w:rsidRPr="00925355">
        <w:rPr>
          <w:rFonts w:ascii="Traditional Arabic" w:eastAsia="Simplified Arabic" w:hAnsi="Traditional Arabic" w:cs="Simplified Arabic"/>
          <w:sz w:val="24"/>
          <w:szCs w:val="24"/>
          <w:rtl/>
        </w:rPr>
        <w:t xml:space="preserve"> التعرف على بواعث وخصائص شعر الحنين للمدن.</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2/ التعرف على مثيرات شعر الحنين للمدن.</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3/ التعرف على مكانة المدن السودانية في نفوس قاطنيها.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4/ الاستمتاع بالنصوص والتعرف على شعراء المدن والتعرف على أكثر المدن السودانية التي حظيت بشعر الشعراء إما لمكانتها الاجتماعية أو السياسية أو التاريخية لطبيعتها الساحرة الجاذبة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منهج الدراسة:</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المنهج المناسب لهذه الدراسة هو المنهج الوصفي التحليلي والاستنباطي الاستدلالي.</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الدراسات السابقة: </w:t>
      </w:r>
    </w:p>
    <w:p w:rsidR="005750EB" w:rsidRPr="00925355" w:rsidRDefault="005750EB"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lastRenderedPageBreak/>
        <w:t xml:space="preserve">من الدراسات السابقة الحنين والغربة في شعر ابن الساعاتي، للباحث" حميد رضا زهره، مجلة الكلية الإسلامية الجامعة، عام 2016م، م1، عدد(41)، والفرق الدراسة السابقة تناولت الحنين بشكل عام ، والغربة معه دون ارتباطه بمكان، دراستنا تناولت الحنين لمدن شرق السودان.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محتويات الدراسة:</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المبحث الأول: مفهوم الحنين للمدن.</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المبحث الثاني: مثيرات الحنين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المبحث الثالث : الحنين في الشعر السوداني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المبحث الرابع: الحنين لمدن شرق السودان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الحنين في اللغة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جاء في القاموس المحيط الحنين الشوق وشدة البكاء والطرب، أو صوت الطرب عن حزن أو فرح، حن – يحن – حنيناً</w:t>
      </w:r>
      <w:r w:rsidRPr="00925355">
        <w:rPr>
          <w:rFonts w:ascii="Traditional Arabic" w:eastAsia="Simplified Arabic" w:hAnsi="Traditional Arabic" w:cs="Simplified Arabic"/>
          <w:sz w:val="24"/>
          <w:szCs w:val="24"/>
          <w:vertAlign w:val="superscript"/>
          <w:rtl/>
        </w:rPr>
        <w:t>. (</w:t>
      </w:r>
      <w:r w:rsidRPr="00925355">
        <w:rPr>
          <w:rStyle w:val="a4"/>
          <w:rFonts w:ascii="Traditional Arabic" w:eastAsia="Simplified Arabic" w:hAnsi="Traditional Arabic" w:cs="Simplified Arabic"/>
          <w:sz w:val="24"/>
          <w:szCs w:val="24"/>
          <w:rtl/>
        </w:rPr>
        <w:footnoteReference w:id="1"/>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استطرب من شدة الفرح أو الحزن فهو حان </w:t>
      </w:r>
      <w:proofErr w:type="spellStart"/>
      <w:r w:rsidRPr="00925355">
        <w:rPr>
          <w:rFonts w:ascii="Traditional Arabic" w:eastAsia="Simplified Arabic" w:hAnsi="Traditional Arabic" w:cs="Simplified Arabic"/>
          <w:sz w:val="24"/>
          <w:szCs w:val="24"/>
          <w:rtl/>
        </w:rPr>
        <w:t>كاستحن</w:t>
      </w:r>
      <w:proofErr w:type="spellEnd"/>
      <w:r w:rsidRPr="00925355">
        <w:rPr>
          <w:rFonts w:ascii="Traditional Arabic" w:eastAsia="Simplified Arabic" w:hAnsi="Traditional Arabic" w:cs="Simplified Arabic"/>
          <w:sz w:val="24"/>
          <w:szCs w:val="24"/>
          <w:rtl/>
        </w:rPr>
        <w:t xml:space="preserve"> وتحان والحنانة هي الناقة.</w:t>
      </w:r>
      <w:r w:rsidRPr="00925355">
        <w:rPr>
          <w:rFonts w:ascii="Traditional Arabic" w:eastAsia="Simplified Arabic" w:hAnsi="Traditional Arabic" w:cs="Simplified Arabic"/>
          <w:sz w:val="24"/>
          <w:szCs w:val="24"/>
          <w:vertAlign w:val="superscript"/>
        </w:rPr>
        <w:t>(1)</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الحنين الشديد من البكاء والطرب، وحنت الإبل نزعت إلى أوطانها، قال تعالى: (وحناناً من لدنا) سورة مريم الآية ( 13) قال الشاعر حسان بن ثابت مادحاً الرسول صلى الله عليه وسلم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نصروا نبيهم وشددوا أزره بحنين</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يوم تواكل الأبطال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الحنين اصطلاحا: هو الشوق وثوران النفس ، ومنه حن إليه يحن حنيناً فهو حان والحنان الرحمة .</w:t>
      </w:r>
      <w:r w:rsidRPr="00925355">
        <w:rPr>
          <w:rFonts w:ascii="Traditional Arabic" w:eastAsia="Simplified Arabic" w:hAnsi="Traditional Arabic" w:cs="Simplified Arabic"/>
          <w:sz w:val="24"/>
          <w:szCs w:val="24"/>
          <w:vertAlign w:val="superscript"/>
        </w:rPr>
        <w:t>(3)</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وأيضاً الحنين في الاصطلاح هو الانتقال بالذاكرة من زمان ومكان رهانين إلى زمان ومكان سالفين والحنين فيض في الوجدان الذاتي يقارب ما سلف بما يحدث، فيتبرم من راهنيه الراهن مفضلاً عليه ماضويه الماضي.</w:t>
      </w:r>
      <w:r w:rsidRPr="00925355">
        <w:rPr>
          <w:rFonts w:ascii="Traditional Arabic" w:eastAsia="Simplified Arabic" w:hAnsi="Traditional Arabic" w:cs="Simplified Arabic"/>
          <w:sz w:val="24"/>
          <w:szCs w:val="24"/>
          <w:vertAlign w:val="superscript"/>
        </w:rPr>
        <w:t>(4)</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مثيرات الحنين :</w:t>
      </w:r>
    </w:p>
    <w:p w:rsidR="0083287D" w:rsidRPr="00925355" w:rsidRDefault="0083287D"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sz w:val="24"/>
          <w:szCs w:val="24"/>
          <w:rtl/>
        </w:rPr>
        <w:t xml:space="preserve">مفارقة الأهل والأحباب من الأمور التي تجرع مرارتها الشعراء من قديم الزمان ، والبقعة التي نشأ فيها الإنسان وترعرع وتفيا ظلالها </w:t>
      </w:r>
      <w:proofErr w:type="spellStart"/>
      <w:r w:rsidRPr="00925355">
        <w:rPr>
          <w:rFonts w:ascii="Traditional Arabic" w:eastAsia="Simplified Arabic" w:hAnsi="Traditional Arabic" w:cs="Simplified Arabic"/>
          <w:sz w:val="24"/>
          <w:szCs w:val="24"/>
          <w:rtl/>
        </w:rPr>
        <w:t>وارتري</w:t>
      </w:r>
      <w:proofErr w:type="spellEnd"/>
      <w:r w:rsidRPr="00925355">
        <w:rPr>
          <w:rFonts w:ascii="Traditional Arabic" w:eastAsia="Simplified Arabic" w:hAnsi="Traditional Arabic" w:cs="Simplified Arabic"/>
          <w:sz w:val="24"/>
          <w:szCs w:val="24"/>
          <w:rtl/>
        </w:rPr>
        <w:t xml:space="preserve"> من فرات مائها أجمل وأبهى مكان عنده ، لأن الوطن مرتع الصبا، ومجلس الإنس ومهما شطت بالإنسان الديار تبقى أطلال الديار في ثنايا مخيلته، وهذا جزء يسير من الوفاء للأرض التي احتضنته لذلك </w:t>
      </w:r>
      <w:r w:rsidRPr="00925355">
        <w:rPr>
          <w:rFonts w:ascii="Traditional Arabic" w:eastAsia="Simplified Arabic" w:hAnsi="Traditional Arabic" w:cs="Simplified Arabic"/>
          <w:b/>
          <w:sz w:val="24"/>
          <w:szCs w:val="24"/>
          <w:rtl/>
        </w:rPr>
        <w:t xml:space="preserve">قال أبو </w:t>
      </w:r>
      <w:r w:rsidRPr="00925355">
        <w:rPr>
          <w:rFonts w:ascii="Traditional Arabic" w:eastAsia="Simplified Arabic" w:hAnsi="Traditional Arabic" w:cs="Simplified Arabic"/>
          <w:sz w:val="24"/>
          <w:szCs w:val="24"/>
          <w:rtl/>
        </w:rPr>
        <w:t>تمام</w:t>
      </w:r>
      <w:r w:rsidRPr="00925355">
        <w:rPr>
          <w:rFonts w:ascii="Traditional Arabic" w:eastAsia="Simplified Arabic" w:hAnsi="Traditional Arabic" w:cs="Simplified Arabic"/>
          <w:b/>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كم منزل في الأرض يألفه الفتى</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وحنينه أبداً لأول منزل</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3"/>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sz w:val="24"/>
          <w:szCs w:val="24"/>
          <w:rtl/>
        </w:rPr>
        <w:t xml:space="preserve">بما أن مثيرات الحنين كثيرة ومتعددة يمكن حصرها في </w:t>
      </w:r>
      <w:r w:rsidRPr="00925355">
        <w:rPr>
          <w:rFonts w:ascii="Traditional Arabic" w:eastAsia="Simplified Arabic" w:hAnsi="Traditional Arabic" w:cs="Simplified Arabic"/>
          <w:b/>
          <w:sz w:val="24"/>
          <w:szCs w:val="24"/>
          <w:rtl/>
        </w:rPr>
        <w:t>فرعين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مثيرات حسية.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 xml:space="preserve">- ومثيرات معنوية.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المثيرات الحسية:</w:t>
      </w:r>
    </w:p>
    <w:p w:rsidR="0083287D" w:rsidRPr="00925355" w:rsidRDefault="0083287D" w:rsidP="00925355">
      <w:pPr>
        <w:pStyle w:val="1"/>
        <w:spacing w:after="0" w:line="240" w:lineRule="auto"/>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لقد استقطب المكان في ذهن الشاعر العربي في العصر الجاهلي صورة الحياة بجوانبها المتعددة .</w:t>
      </w:r>
      <w:r w:rsidRPr="00925355">
        <w:rPr>
          <w:rFonts w:ascii="Traditional Arabic" w:eastAsia="Simplified Arabic" w:hAnsi="Traditional Arabic" w:cs="Simplified Arabic"/>
          <w:sz w:val="24"/>
          <w:szCs w:val="24"/>
          <w:vertAlign w:val="superscript"/>
        </w:rPr>
        <w:t>(2)</w:t>
      </w:r>
    </w:p>
    <w:p w:rsidR="0083287D" w:rsidRPr="00925355" w:rsidRDefault="0083287D" w:rsidP="00925355">
      <w:pPr>
        <w:pStyle w:val="1"/>
        <w:spacing w:after="0" w:line="240" w:lineRule="auto"/>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من مثيرات الحنين مصادر الحياة .</w:t>
      </w:r>
    </w:p>
    <w:p w:rsidR="0083287D" w:rsidRPr="00925355" w:rsidRDefault="0083287D" w:rsidP="00925355">
      <w:pPr>
        <w:pStyle w:val="1"/>
        <w:spacing w:after="0" w:line="240" w:lineRule="auto"/>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المطر :</w:t>
      </w:r>
    </w:p>
    <w:p w:rsidR="0083287D" w:rsidRPr="00925355" w:rsidRDefault="0083287D" w:rsidP="00925355">
      <w:pPr>
        <w:pStyle w:val="1"/>
        <w:spacing w:after="0" w:line="240" w:lineRule="auto"/>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لقد كان المطر وما يتعلق به من سحاب وبرق وجريان ريح ونباتات بصنوفها كافة لها دور كبير في تحريك مشاعر المغترب في المطر يسقى دياره والسحاب يحمل رسائل أحبابه وخلانه ، والبرق يلمع من ناحية </w:t>
      </w:r>
      <w:proofErr w:type="spellStart"/>
      <w:r w:rsidRPr="00925355">
        <w:rPr>
          <w:rFonts w:ascii="Traditional Arabic" w:eastAsia="Simplified Arabic" w:hAnsi="Traditional Arabic" w:cs="Simplified Arabic"/>
          <w:sz w:val="24"/>
          <w:szCs w:val="24"/>
          <w:rtl/>
        </w:rPr>
        <w:t>ربوعة</w:t>
      </w:r>
      <w:proofErr w:type="spellEnd"/>
      <w:r w:rsidRPr="00925355">
        <w:rPr>
          <w:rFonts w:ascii="Traditional Arabic" w:eastAsia="Simplified Arabic" w:hAnsi="Traditional Arabic" w:cs="Simplified Arabic"/>
          <w:sz w:val="24"/>
          <w:szCs w:val="24"/>
          <w:rtl/>
        </w:rPr>
        <w:t xml:space="preserve"> والنبات تذكرة بنبت وطنه الذي فارقه.</w:t>
      </w:r>
      <w:r w:rsidRPr="00925355">
        <w:rPr>
          <w:rFonts w:ascii="Traditional Arabic" w:eastAsia="Simplified Arabic" w:hAnsi="Traditional Arabic" w:cs="Simplified Arabic"/>
          <w:sz w:val="24"/>
          <w:szCs w:val="24"/>
          <w:vertAlign w:val="superscript"/>
          <w:rtl/>
        </w:rPr>
        <w:t>(</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4"/>
      </w:r>
    </w:p>
    <w:p w:rsidR="0083287D" w:rsidRPr="00925355" w:rsidRDefault="0083287D"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b/>
          <w:sz w:val="24"/>
          <w:szCs w:val="24"/>
          <w:rtl/>
        </w:rPr>
        <w:t xml:space="preserve">يقول الشاعر العباسي ابن أبي </w:t>
      </w:r>
      <w:r w:rsidRPr="00925355">
        <w:rPr>
          <w:rFonts w:ascii="Traditional Arabic" w:eastAsia="Simplified Arabic" w:hAnsi="Traditional Arabic" w:cs="Simplified Arabic"/>
          <w:sz w:val="24"/>
          <w:szCs w:val="24"/>
          <w:rtl/>
        </w:rPr>
        <w:t>حصينه</w:t>
      </w:r>
      <w:r w:rsidRPr="00925355">
        <w:rPr>
          <w:rFonts w:ascii="Traditional Arabic" w:eastAsia="Simplified Arabic" w:hAnsi="Traditional Arabic" w:cs="Simplified Arabic"/>
          <w:b/>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إذا العارض </w:t>
      </w:r>
      <w:proofErr w:type="spellStart"/>
      <w:r w:rsidRPr="00925355">
        <w:rPr>
          <w:rFonts w:ascii="Traditional Arabic" w:eastAsia="Simplified Arabic" w:hAnsi="Traditional Arabic" w:cs="Simplified Arabic"/>
          <w:sz w:val="24"/>
          <w:szCs w:val="24"/>
          <w:rtl/>
        </w:rPr>
        <w:t>الوسمى</w:t>
      </w:r>
      <w:proofErr w:type="spellEnd"/>
      <w:r w:rsidRPr="00925355">
        <w:rPr>
          <w:rFonts w:ascii="Traditional Arabic" w:eastAsia="Simplified Arabic" w:hAnsi="Traditional Arabic" w:cs="Simplified Arabic"/>
          <w:sz w:val="24"/>
          <w:szCs w:val="24"/>
          <w:rtl/>
        </w:rPr>
        <w:t xml:space="preserve"> جاد فاسبلا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فقل </w:t>
      </w:r>
      <w:r w:rsidRPr="00925355">
        <w:rPr>
          <w:rStyle w:val="a4"/>
          <w:rFonts w:ascii="Traditional Arabic" w:eastAsia="Simplified Arabic" w:hAnsi="Traditional Arabic" w:cs="Simplified Arabic"/>
          <w:sz w:val="24"/>
          <w:szCs w:val="24"/>
          <w:rtl/>
        </w:rPr>
        <w:footnoteReference w:id="5"/>
      </w:r>
      <w:r w:rsidRPr="00925355">
        <w:rPr>
          <w:rFonts w:ascii="Traditional Arabic" w:eastAsia="Simplified Arabic" w:hAnsi="Traditional Arabic" w:cs="Simplified Arabic"/>
          <w:sz w:val="24"/>
          <w:szCs w:val="24"/>
          <w:rtl/>
        </w:rPr>
        <w:t>اسق بالحزان ربعا ومنزلا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ومهما </w:t>
      </w:r>
      <w:proofErr w:type="spellStart"/>
      <w:r w:rsidRPr="00925355">
        <w:rPr>
          <w:rFonts w:ascii="Traditional Arabic" w:eastAsia="Simplified Arabic" w:hAnsi="Traditional Arabic" w:cs="Simplified Arabic"/>
          <w:sz w:val="24"/>
          <w:szCs w:val="24"/>
          <w:rtl/>
        </w:rPr>
        <w:t>تبخلت</w:t>
      </w:r>
      <w:proofErr w:type="spellEnd"/>
      <w:r w:rsidRPr="00925355">
        <w:rPr>
          <w:rFonts w:ascii="Traditional Arabic" w:eastAsia="Simplified Arabic" w:hAnsi="Traditional Arabic" w:cs="Simplified Arabic"/>
          <w:sz w:val="24"/>
          <w:szCs w:val="24"/>
          <w:rtl/>
        </w:rPr>
        <w:t xml:space="preserve"> الرباب فزر به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طولاً بصحراء </w:t>
      </w:r>
      <w:proofErr w:type="spellStart"/>
      <w:r w:rsidRPr="00925355">
        <w:rPr>
          <w:rFonts w:ascii="Traditional Arabic" w:eastAsia="Simplified Arabic" w:hAnsi="Traditional Arabic" w:cs="Simplified Arabic"/>
          <w:sz w:val="24"/>
          <w:szCs w:val="24"/>
          <w:rtl/>
        </w:rPr>
        <w:t>النخليه</w:t>
      </w:r>
      <w:proofErr w:type="spellEnd"/>
      <w:r w:rsidRPr="00925355">
        <w:rPr>
          <w:rFonts w:ascii="Traditional Arabic" w:eastAsia="Simplified Arabic" w:hAnsi="Traditional Arabic" w:cs="Simplified Arabic"/>
          <w:sz w:val="24"/>
          <w:szCs w:val="24"/>
          <w:rtl/>
        </w:rPr>
        <w:t xml:space="preserve"> مثلا</w:t>
      </w:r>
      <w:r w:rsidRPr="00925355">
        <w:rPr>
          <w:rFonts w:ascii="Traditional Arabic" w:eastAsia="Simplified Arabic" w:hAnsi="Traditional Arabic" w:cs="Simplified Arabic"/>
          <w:sz w:val="24"/>
          <w:szCs w:val="24"/>
          <w:vertAlign w:val="superscript"/>
          <w:rtl/>
        </w:rPr>
        <w:t>(</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6"/>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أما السحاب فكان العرب يستبشرون رؤيته لأنه جالب للخير وقاتل للمحل يقول الوزير المغربي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يا بن الكرام أرى  الغيم  تمر بي ولها حنين .</w:t>
      </w:r>
      <w:r w:rsidRPr="00925355">
        <w:rPr>
          <w:rFonts w:ascii="Traditional Arabic" w:eastAsia="Simplified Arabic" w:hAnsi="Traditional Arabic" w:cs="Simplified Arabic"/>
          <w:sz w:val="24"/>
          <w:szCs w:val="24"/>
          <w:vertAlign w:val="superscript"/>
        </w:rPr>
        <w:t>(2)</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الرياح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تعد الرياح والنسيم وغيرها من مثيرات الحنين السماوية ، فهي الرسول الذي يحمل عبق الديار وأنفاس الأحبة ونسميها شافياً من سقام الغربة ومن ذلك: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خذي </w:t>
      </w:r>
      <w:proofErr w:type="spellStart"/>
      <w:r w:rsidRPr="00925355">
        <w:rPr>
          <w:rFonts w:ascii="Traditional Arabic" w:eastAsia="Simplified Arabic" w:hAnsi="Traditional Arabic" w:cs="Simplified Arabic"/>
          <w:sz w:val="24"/>
          <w:szCs w:val="24"/>
          <w:rtl/>
        </w:rPr>
        <w:t>يانفس</w:t>
      </w:r>
      <w:proofErr w:type="spellEnd"/>
      <w:r w:rsidRPr="00925355">
        <w:rPr>
          <w:rFonts w:ascii="Traditional Arabic" w:eastAsia="Simplified Arabic" w:hAnsi="Traditional Arabic" w:cs="Simplified Arabic"/>
          <w:sz w:val="24"/>
          <w:szCs w:val="24"/>
          <w:rtl/>
        </w:rPr>
        <w:t xml:space="preserve"> </w:t>
      </w:r>
      <w:proofErr w:type="spellStart"/>
      <w:r w:rsidRPr="00925355">
        <w:rPr>
          <w:rFonts w:ascii="Traditional Arabic" w:eastAsia="Simplified Arabic" w:hAnsi="Traditional Arabic" w:cs="Simplified Arabic"/>
          <w:sz w:val="24"/>
          <w:szCs w:val="24"/>
          <w:rtl/>
        </w:rPr>
        <w:t>ياريح</w:t>
      </w:r>
      <w:proofErr w:type="spellEnd"/>
      <w:r w:rsidRPr="00925355">
        <w:rPr>
          <w:rFonts w:ascii="Traditional Arabic" w:eastAsia="Simplified Arabic" w:hAnsi="Traditional Arabic" w:cs="Simplified Arabic"/>
          <w:sz w:val="24"/>
          <w:szCs w:val="24"/>
          <w:rtl/>
        </w:rPr>
        <w:t xml:space="preserve"> من جانب الحمي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فلاقي بها ليلا نسيم ربا نجد</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ولولا تداوي القلب من آلم </w:t>
      </w:r>
      <w:proofErr w:type="spellStart"/>
      <w:r w:rsidRPr="00925355">
        <w:rPr>
          <w:rFonts w:ascii="Traditional Arabic" w:eastAsia="Simplified Arabic" w:hAnsi="Traditional Arabic" w:cs="Simplified Arabic"/>
          <w:sz w:val="24"/>
          <w:szCs w:val="24"/>
          <w:rtl/>
        </w:rPr>
        <w:t>الجوى</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بذكر تلاقينا قضيت من الوجد </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7"/>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b/>
          <w:sz w:val="24"/>
          <w:szCs w:val="24"/>
          <w:rtl/>
        </w:rPr>
        <w:t>النباتات</w:t>
      </w:r>
      <w:r w:rsidRPr="00925355">
        <w:rPr>
          <w:rFonts w:ascii="Traditional Arabic" w:eastAsia="Simplified Arabic" w:hAnsi="Traditional Arabic" w:cs="Simplified Arabic"/>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قل ما يخلو شعر الحنين للمدن من ذكر النبات البادية مثل الشيح والقيصوم وكل ذلك صورة التهامي </w:t>
      </w:r>
      <w:r w:rsidRPr="00925355">
        <w:rPr>
          <w:rFonts w:ascii="Traditional Arabic" w:eastAsia="Simplified Arabic" w:hAnsi="Traditional Arabic" w:cs="Simplified Arabic"/>
          <w:b/>
          <w:sz w:val="24"/>
          <w:szCs w:val="24"/>
          <w:rtl/>
        </w:rPr>
        <w:t>فيقول</w:t>
      </w:r>
      <w:r w:rsidRPr="00925355">
        <w:rPr>
          <w:rFonts w:ascii="Traditional Arabic" w:eastAsia="Simplified Arabic" w:hAnsi="Traditional Arabic" w:cs="Simplified Arabic"/>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فإن </w:t>
      </w:r>
      <w:proofErr w:type="spellStart"/>
      <w:r w:rsidRPr="00925355">
        <w:rPr>
          <w:rFonts w:ascii="Traditional Arabic" w:eastAsia="Simplified Arabic" w:hAnsi="Traditional Arabic" w:cs="Simplified Arabic"/>
          <w:sz w:val="24"/>
          <w:szCs w:val="24"/>
          <w:rtl/>
        </w:rPr>
        <w:t>يك</w:t>
      </w:r>
      <w:proofErr w:type="spellEnd"/>
      <w:r w:rsidRPr="00925355">
        <w:rPr>
          <w:rFonts w:ascii="Traditional Arabic" w:eastAsia="Simplified Arabic" w:hAnsi="Traditional Arabic" w:cs="Simplified Arabic"/>
          <w:sz w:val="24"/>
          <w:szCs w:val="24"/>
          <w:rtl/>
        </w:rPr>
        <w:t xml:space="preserve"> شخص بالثغور فمهجتي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بنجد سقاه المزن صوب غمامة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فاشتم من حوزته وعراره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وقيسومة وشيحة وبشامة </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Pr>
        <w:footnoteReference w:id="8"/>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الإبل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الحنين للأوطان غريزة في الإنسان والحيوان فكان صوت الإبل مثيراً وباعثاً على الحنين يقول ابن غليون الصوري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غداة أجيب العيس إذا هي حنت</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واحدوا إذا ورق الحمام غنت</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tl/>
        </w:rPr>
        <w:footnoteReference w:id="9"/>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الحمام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كانت العرب تحب الحمام وتعجب بصوته وصورته كيف لا وقد جمع الله فيه حسن المنظر وكريم المخبر يانس الوحيد بحركاته وتغنيه عن الأوتار نغماته فقد كان صوت الحمام الحزين </w:t>
      </w:r>
      <w:proofErr w:type="spellStart"/>
      <w:r w:rsidRPr="00925355">
        <w:rPr>
          <w:rFonts w:ascii="Traditional Arabic" w:eastAsia="Simplified Arabic" w:hAnsi="Traditional Arabic" w:cs="Simplified Arabic"/>
          <w:sz w:val="24"/>
          <w:szCs w:val="24"/>
          <w:rtl/>
        </w:rPr>
        <w:t>وهديلها</w:t>
      </w:r>
      <w:proofErr w:type="spellEnd"/>
      <w:r w:rsidRPr="00925355">
        <w:rPr>
          <w:rFonts w:ascii="Traditional Arabic" w:eastAsia="Simplified Arabic" w:hAnsi="Traditional Arabic" w:cs="Simplified Arabic"/>
          <w:sz w:val="24"/>
          <w:szCs w:val="24"/>
          <w:rtl/>
        </w:rPr>
        <w:t xml:space="preserve"> </w:t>
      </w:r>
      <w:proofErr w:type="spellStart"/>
      <w:r w:rsidRPr="00925355">
        <w:rPr>
          <w:rFonts w:ascii="Traditional Arabic" w:eastAsia="Simplified Arabic" w:hAnsi="Traditional Arabic" w:cs="Simplified Arabic"/>
          <w:sz w:val="24"/>
          <w:szCs w:val="24"/>
          <w:rtl/>
        </w:rPr>
        <w:t>الشجئ</w:t>
      </w:r>
      <w:proofErr w:type="spellEnd"/>
      <w:r w:rsidRPr="00925355">
        <w:rPr>
          <w:rFonts w:ascii="Traditional Arabic" w:eastAsia="Simplified Arabic" w:hAnsi="Traditional Arabic" w:cs="Simplified Arabic"/>
          <w:sz w:val="24"/>
          <w:szCs w:val="24"/>
          <w:rtl/>
        </w:rPr>
        <w:t xml:space="preserve"> يهيج في نفس المغترب الحنين إلى أهله ودياره يقول </w:t>
      </w:r>
      <w:proofErr w:type="spellStart"/>
      <w:r w:rsidRPr="00925355">
        <w:rPr>
          <w:rFonts w:ascii="Traditional Arabic" w:eastAsia="Simplified Arabic" w:hAnsi="Traditional Arabic" w:cs="Simplified Arabic"/>
          <w:sz w:val="24"/>
          <w:szCs w:val="24"/>
          <w:rtl/>
        </w:rPr>
        <w:t>أبزون</w:t>
      </w:r>
      <w:proofErr w:type="spellEnd"/>
      <w:r w:rsidRPr="00925355">
        <w:rPr>
          <w:rFonts w:ascii="Traditional Arabic" w:eastAsia="Simplified Arabic" w:hAnsi="Traditional Arabic" w:cs="Simplified Arabic"/>
          <w:sz w:val="24"/>
          <w:szCs w:val="24"/>
          <w:rtl/>
        </w:rPr>
        <w:t xml:space="preserve"> </w:t>
      </w:r>
      <w:r w:rsidRPr="00925355">
        <w:rPr>
          <w:rFonts w:ascii="Traditional Arabic" w:eastAsia="Simplified Arabic" w:hAnsi="Traditional Arabic" w:cs="Simplified Arabic"/>
          <w:b/>
          <w:sz w:val="24"/>
          <w:szCs w:val="24"/>
          <w:rtl/>
        </w:rPr>
        <w:t>العماني</w:t>
      </w:r>
      <w:r w:rsidRPr="00925355">
        <w:rPr>
          <w:rFonts w:ascii="Traditional Arabic" w:eastAsia="Simplified Arabic" w:hAnsi="Traditional Arabic" w:cs="Simplified Arabic"/>
          <w:sz w:val="24"/>
          <w:szCs w:val="24"/>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يبكي إذا سجع الحمام صبابه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نجوى ويسعده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الحمام الساجع</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وتذكر الأوطان أمر فادح</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وتشوق </w:t>
      </w:r>
      <w:proofErr w:type="spellStart"/>
      <w:r w:rsidRPr="00925355">
        <w:rPr>
          <w:rFonts w:ascii="Traditional Arabic" w:eastAsia="Simplified Arabic" w:hAnsi="Traditional Arabic" w:cs="Simplified Arabic"/>
          <w:sz w:val="24"/>
          <w:szCs w:val="24"/>
          <w:rtl/>
        </w:rPr>
        <w:t>الأخوان</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خطب فاجع</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وكذاك عمران الديار إذا خلت ممن نحب</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فأنهن مسامع</w:t>
      </w:r>
      <w:r w:rsidRPr="00925355">
        <w:rPr>
          <w:rFonts w:ascii="Traditional Arabic" w:eastAsia="Simplified Arabic" w:hAnsi="Traditional Arabic" w:cs="Simplified Arabic"/>
          <w:sz w:val="24"/>
          <w:szCs w:val="24"/>
          <w:vertAlign w:val="superscript"/>
          <w:rtl/>
        </w:rPr>
        <w:t>(</w:t>
      </w:r>
      <w:r w:rsidRPr="00925355">
        <w:rPr>
          <w:rFonts w:ascii="Traditional Arabic" w:eastAsia="Simplified Arabic" w:hAnsi="Traditional Arabic" w:cs="Simplified Arabic"/>
          <w:sz w:val="24"/>
          <w:szCs w:val="24"/>
          <w:rtl/>
        </w:rPr>
        <w:t xml:space="preserve"> </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0"/>
      </w:r>
    </w:p>
    <w:p w:rsidR="0083287D" w:rsidRPr="00925355" w:rsidRDefault="0083287D"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b/>
          <w:sz w:val="24"/>
          <w:szCs w:val="24"/>
          <w:rtl/>
        </w:rPr>
        <w:t>المثيرات المعنوية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كان لعالم المعنويات أثر كبير على الشاعر فطيف خيال المحبوب يثير عواطفه يقول أبو </w:t>
      </w:r>
      <w:r w:rsidRPr="00925355">
        <w:rPr>
          <w:rFonts w:ascii="Traditional Arabic" w:eastAsia="Simplified Arabic" w:hAnsi="Traditional Arabic" w:cs="Simplified Arabic"/>
          <w:b/>
          <w:sz w:val="24"/>
          <w:szCs w:val="24"/>
          <w:rtl/>
        </w:rPr>
        <w:t>فراس الحمداني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وطيف زارني وهنا وحيا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فقلت له على </w:t>
      </w:r>
      <w:proofErr w:type="spellStart"/>
      <w:r w:rsidRPr="00925355">
        <w:rPr>
          <w:rFonts w:ascii="Traditional Arabic" w:eastAsia="Simplified Arabic" w:hAnsi="Traditional Arabic" w:cs="Simplified Arabic"/>
          <w:sz w:val="24"/>
          <w:szCs w:val="24"/>
          <w:rtl/>
        </w:rPr>
        <w:t>عينى</w:t>
      </w:r>
      <w:proofErr w:type="spellEnd"/>
      <w:r w:rsidRPr="00925355">
        <w:rPr>
          <w:rFonts w:ascii="Traditional Arabic" w:eastAsia="Simplified Arabic" w:hAnsi="Traditional Arabic" w:cs="Simplified Arabic"/>
          <w:sz w:val="24"/>
          <w:szCs w:val="24"/>
          <w:rtl/>
        </w:rPr>
        <w:t xml:space="preserve"> ورأسي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فصارعني نهاراً وهو ليل</w:t>
      </w:r>
    </w:p>
    <w:p w:rsidR="0083287D" w:rsidRPr="00925355" w:rsidRDefault="0083287D" w:rsidP="00925355">
      <w:pPr>
        <w:pStyle w:val="1"/>
        <w:spacing w:after="0"/>
        <w:jc w:val="both"/>
        <w:rPr>
          <w:rFonts w:ascii="Traditional Arabic" w:eastAsia="Simplified Arabic" w:hAnsi="Traditional Arabic" w:cs="Simplified Arabic"/>
          <w:sz w:val="24"/>
          <w:szCs w:val="24"/>
        </w:rPr>
      </w:pPr>
      <w:proofErr w:type="spellStart"/>
      <w:r w:rsidRPr="00925355">
        <w:rPr>
          <w:rFonts w:ascii="Traditional Arabic" w:eastAsia="Simplified Arabic" w:hAnsi="Traditional Arabic" w:cs="Simplified Arabic"/>
          <w:sz w:val="24"/>
          <w:szCs w:val="24"/>
          <w:rtl/>
        </w:rPr>
        <w:lastRenderedPageBreak/>
        <w:t>يواصلني</w:t>
      </w:r>
      <w:proofErr w:type="spellEnd"/>
      <w:r w:rsidRPr="00925355">
        <w:rPr>
          <w:rFonts w:ascii="Traditional Arabic" w:eastAsia="Simplified Arabic" w:hAnsi="Traditional Arabic" w:cs="Simplified Arabic"/>
          <w:sz w:val="24"/>
          <w:szCs w:val="24"/>
          <w:rtl/>
        </w:rPr>
        <w:t xml:space="preserve"> مواصلة اختلاس</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1"/>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ذكريات الماضي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الذكرى هي العين الداخلية للإنسان وهي أسرع من وميض البرق ، والعقل البشري يختزن أحداث وذكريات لا تحصى وهو يحفظ كل ما مر به بل ينتفى ما يريده كذلك ذكريات الطفولة حيث كانت الرؤية حديثة لذلك نجد الشيخ الطاعن ينسى أحداث الأمس ويتذكر أيام الطفولة بل يروي تفاصيلها الدقيقة ويقول الصاحب بن </w:t>
      </w:r>
      <w:r w:rsidRPr="00925355">
        <w:rPr>
          <w:rFonts w:ascii="Traditional Arabic" w:eastAsia="Simplified Arabic" w:hAnsi="Traditional Arabic" w:cs="Simplified Arabic"/>
          <w:b/>
          <w:sz w:val="24"/>
          <w:szCs w:val="24"/>
          <w:rtl/>
        </w:rPr>
        <w:t>عباد</w:t>
      </w:r>
      <w:r w:rsidRPr="00925355">
        <w:rPr>
          <w:rFonts w:ascii="Traditional Arabic" w:eastAsia="Simplified Arabic" w:hAnsi="Traditional Arabic" w:cs="Simplified Arabic"/>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لهفي على أيامنا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والعيش في ذاك الشراك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يا در كيف عفت رباك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يا دار أين مضت مهاك</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2"/>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الحنين في الشعر السوداني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الهجرة عن الأوطان قديمة قدم الإنسان على الأرض ، فقد هاجر سيدنا إبراهيم الي مكة بأمر من ربه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b/>
          <w:sz w:val="24"/>
          <w:szCs w:val="24"/>
          <w:rtl/>
        </w:rPr>
        <w:t>قال تعالى</w:t>
      </w:r>
      <w:r w:rsidRPr="00925355">
        <w:rPr>
          <w:rFonts w:ascii="Traditional Arabic" w:eastAsia="Simplified Arabic" w:hAnsi="Traditional Arabic" w:cs="Simplified Arabic"/>
          <w:sz w:val="24"/>
          <w:szCs w:val="24"/>
          <w:rtl/>
        </w:rPr>
        <w:t xml:space="preserve"> (وَإِذْ قَالَ إِبْرَاهِيمُ رَبِّ اجْعَلْ هَذَا بَلَدًا آَمِنًا وَارْزُقْ أَهْلَهُ مِنَ الثَّمَرَاتِ مَنْ آَمَنَ مِنْهُمْ بِاللَّهِ وَالْيَوْمِ الْآَخِرِ قَالَ وَمَنْ كَفَرَ فَأُمَتِّعُهُ قَلِيلًا ثُمَّ أَضْطَرُّهُ إِلَى عَذَابِ النَّارِ وَبِئْسَ الْمَصِيرُ) سورة البقرة الآية : 126 ، وسيدنا يوسف بعد أن نزغ الشيطان بينه وبين إخوته قال تعالى (وَرَفَعَ أَبَوَيْهِ عَلَى الْعَرْشِ وَخَرُّوا لَهُ سُجَّدًا وَقَالَ يَا أَبَتِ هَذَا تَأْوِيلُ رُؤْيَايَ مِنْ قَبْلُ قَدْ جَعَلَهَا رَبِّي حَقًّا وَقَدْ أَحْسَنَ بِي إِذْ أَخْرَجَنِي مِنَ السِّجْنِ وَجَاءَ بِكُمْ مِنَ الْبَدْوِ مِنْ بَعْدِ أَنْ نَزَغَ الشَّيْطَانُ بَيْنِي وَبَيْنَ إِخْوَتِي إِنَّ رَبِّي لَطِيفٌ لِمَا يَشَاءُ إِنَّهُ هُوَ الْعَلِيمُ الْحَكِيمُ ) سورة يوسف الآية : 100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فالحنين للديار عصارة المكونات الوجدانية التي هي انعكاس من البدائية التي يعاني فيها الشاعر فالأصول المكانية تستيقظ حينئذ في شكل حنين له عمقه الحضاري من إحساس بالذات لدى مكوناتها المترسبة، فكلما تعمقت نظر الشاعر الإقليمية ووفائه لها ارتفعت قيمة الحنين في شعره إلى درجة فنية عالية، ومن ذلك يخاطب الشاعر صلاح أحمد إبراهيم أهله في قصيدة يقول </w:t>
      </w:r>
      <w:r w:rsidRPr="00925355">
        <w:rPr>
          <w:rFonts w:ascii="Traditional Arabic" w:eastAsia="Simplified Arabic" w:hAnsi="Traditional Arabic" w:cs="Simplified Arabic"/>
          <w:b/>
          <w:sz w:val="24"/>
          <w:szCs w:val="24"/>
          <w:rtl/>
        </w:rPr>
        <w:t>فيها</w:t>
      </w:r>
      <w:r w:rsidRPr="00925355">
        <w:rPr>
          <w:rFonts w:ascii="Traditional Arabic" w:eastAsia="Simplified Arabic" w:hAnsi="Traditional Arabic" w:cs="Simplified Arabic"/>
          <w:sz w:val="24"/>
          <w:szCs w:val="24"/>
          <w:rtl/>
        </w:rPr>
        <w:t xml:space="preserve"> :ـ</w:t>
      </w:r>
    </w:p>
    <w:p w:rsidR="0083287D" w:rsidRPr="00925355" w:rsidRDefault="0083287D" w:rsidP="00925355">
      <w:pPr>
        <w:pStyle w:val="1"/>
        <w:spacing w:after="0"/>
        <w:jc w:val="both"/>
        <w:rPr>
          <w:rFonts w:ascii="Traditional Arabic" w:eastAsia="Simplified Arabic" w:hAnsi="Traditional Arabic" w:cs="Simplified Arabic"/>
          <w:sz w:val="24"/>
          <w:szCs w:val="24"/>
        </w:rPr>
      </w:pPr>
      <w:proofErr w:type="spellStart"/>
      <w:r w:rsidRPr="00925355">
        <w:rPr>
          <w:rFonts w:ascii="Traditional Arabic" w:eastAsia="Simplified Arabic" w:hAnsi="Traditional Arabic" w:cs="Simplified Arabic"/>
          <w:sz w:val="24"/>
          <w:szCs w:val="24"/>
          <w:rtl/>
        </w:rPr>
        <w:t>انبهمت</w:t>
      </w:r>
      <w:proofErr w:type="spellEnd"/>
      <w:r w:rsidRPr="00925355">
        <w:rPr>
          <w:rFonts w:ascii="Traditional Arabic" w:eastAsia="Simplified Arabic" w:hAnsi="Traditional Arabic" w:cs="Simplified Arabic"/>
          <w:sz w:val="24"/>
          <w:szCs w:val="24"/>
          <w:rtl/>
        </w:rPr>
        <w:t xml:space="preserve"> مسالك الحنين</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لم يعد لطفلة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تركتها وأم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ولا لرفقة يضرجون مفرق الطريق دم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ولا إلى ضفيرتين استريح فيهما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صار الحنين قائماً جزيرة على البحار نائمة</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3"/>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الشعراء حينما يصفون الطبيعة لا يصفونها لذاتها وإنما يجدون فيها الملاذ والبعد عن الواقع الذي هم ضجرون منه ويتخذون من مظاهر الطبيعة صوراً من أنفسهم فهذا الشاعر زين العابدين إبراهيم يرمز ويصور حالته في حالة عصفور سجين </w:t>
      </w:r>
      <w:r w:rsidRPr="00925355">
        <w:rPr>
          <w:rFonts w:ascii="Traditional Arabic" w:eastAsia="Simplified Arabic" w:hAnsi="Traditional Arabic" w:cs="Simplified Arabic"/>
          <w:b/>
          <w:sz w:val="24"/>
          <w:szCs w:val="24"/>
          <w:rtl/>
        </w:rPr>
        <w:t>يقول</w:t>
      </w:r>
      <w:r w:rsidRPr="00925355">
        <w:rPr>
          <w:rFonts w:ascii="Traditional Arabic" w:eastAsia="Simplified Arabic" w:hAnsi="Traditional Arabic" w:cs="Simplified Arabic"/>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هكذا ضمك السجن وقد</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كنت بالأمس طليقاً في رباك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ترسل اللحن شجياً </w:t>
      </w:r>
      <w:proofErr w:type="spellStart"/>
      <w:r w:rsidRPr="00925355">
        <w:rPr>
          <w:rFonts w:ascii="Traditional Arabic" w:eastAsia="Simplified Arabic" w:hAnsi="Traditional Arabic" w:cs="Simplified Arabic"/>
          <w:sz w:val="24"/>
          <w:szCs w:val="24"/>
          <w:rtl/>
        </w:rPr>
        <w:t>ثايراً</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فوق غصن البان أو غصن الأراك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وأراك اليوم </w:t>
      </w:r>
      <w:proofErr w:type="spellStart"/>
      <w:r w:rsidRPr="00925355">
        <w:rPr>
          <w:rFonts w:ascii="Traditional Arabic" w:eastAsia="Simplified Arabic" w:hAnsi="Traditional Arabic" w:cs="Simplified Arabic"/>
          <w:sz w:val="24"/>
          <w:szCs w:val="24"/>
          <w:rtl/>
        </w:rPr>
        <w:t>مفوفور</w:t>
      </w:r>
      <w:proofErr w:type="spellEnd"/>
      <w:r w:rsidRPr="00925355">
        <w:rPr>
          <w:rFonts w:ascii="Traditional Arabic" w:eastAsia="Simplified Arabic" w:hAnsi="Traditional Arabic" w:cs="Simplified Arabic"/>
          <w:sz w:val="24"/>
          <w:szCs w:val="24"/>
          <w:rtl/>
        </w:rPr>
        <w:t xml:space="preserve"> </w:t>
      </w:r>
      <w:proofErr w:type="spellStart"/>
      <w:r w:rsidRPr="00925355">
        <w:rPr>
          <w:rFonts w:ascii="Traditional Arabic" w:eastAsia="Simplified Arabic" w:hAnsi="Traditional Arabic" w:cs="Simplified Arabic"/>
          <w:sz w:val="24"/>
          <w:szCs w:val="24"/>
          <w:rtl/>
        </w:rPr>
        <w:t>الضنا</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وهموم الحبس قد هدت قواك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حرموك الشمس في وقت الضحى</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وشعاع السحر عن عينيك هاج</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4"/>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يقول الشاعر مصطفى </w:t>
      </w:r>
      <w:proofErr w:type="spellStart"/>
      <w:r w:rsidRPr="00925355">
        <w:rPr>
          <w:rFonts w:ascii="Traditional Arabic" w:eastAsia="Simplified Arabic" w:hAnsi="Traditional Arabic" w:cs="Simplified Arabic"/>
          <w:sz w:val="24"/>
          <w:szCs w:val="24"/>
          <w:rtl/>
        </w:rPr>
        <w:t>التني</w:t>
      </w:r>
      <w:proofErr w:type="spellEnd"/>
      <w:r w:rsidRPr="00925355">
        <w:rPr>
          <w:rFonts w:ascii="Traditional Arabic" w:eastAsia="Simplified Arabic" w:hAnsi="Traditional Arabic" w:cs="Simplified Arabic"/>
          <w:sz w:val="24"/>
          <w:szCs w:val="24"/>
          <w:rtl/>
        </w:rPr>
        <w:t xml:space="preserve"> ودع الأهل وما وداعهم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عجباً للنازح </w:t>
      </w:r>
      <w:proofErr w:type="spellStart"/>
      <w:r w:rsidRPr="00925355">
        <w:rPr>
          <w:rFonts w:ascii="Traditional Arabic" w:eastAsia="Simplified Arabic" w:hAnsi="Traditional Arabic" w:cs="Simplified Arabic"/>
          <w:sz w:val="24"/>
          <w:szCs w:val="24"/>
          <w:rtl/>
        </w:rPr>
        <w:t>النائي</w:t>
      </w:r>
      <w:proofErr w:type="spellEnd"/>
      <w:r w:rsidRPr="00925355">
        <w:rPr>
          <w:rFonts w:ascii="Traditional Arabic" w:eastAsia="Simplified Arabic" w:hAnsi="Traditional Arabic" w:cs="Simplified Arabic"/>
          <w:sz w:val="24"/>
          <w:szCs w:val="24"/>
          <w:rtl/>
        </w:rPr>
        <w:t xml:space="preserve"> الغريب</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فإذا ارتاد المغاني طالباً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عندها بعض العزاء لطروب</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زادت البلوى بما خالها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برء من يشكو حنينا للجنوب</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ذكرته أمسيات سلفت</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عند شط النيل من بعد مغيب</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5"/>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sz w:val="24"/>
          <w:szCs w:val="24"/>
          <w:rtl/>
        </w:rPr>
        <w:t xml:space="preserve">وفي أبيات تعكس الاضطرابات والقلق الذي يعيشه المغترب يقول الشاعر فتح الرحمن حسن في </w:t>
      </w:r>
      <w:r w:rsidRPr="00925355">
        <w:rPr>
          <w:rFonts w:ascii="Traditional Arabic" w:eastAsia="Simplified Arabic" w:hAnsi="Traditional Arabic" w:cs="Simplified Arabic"/>
          <w:b/>
          <w:sz w:val="24"/>
          <w:szCs w:val="24"/>
          <w:rtl/>
        </w:rPr>
        <w:t>قصيدة الغرباء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ماذا يقول الناس لو خلفتني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عند البعيد بمركب الغرباء</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أشكو الصباح كل فجر مثلما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أنعي إلى شفق الغروب مسائي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وأروح في درب الليالي هائماً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خلفت أيام الهناء ورائي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تلك الدموع </w:t>
      </w:r>
      <w:proofErr w:type="spellStart"/>
      <w:r w:rsidRPr="00925355">
        <w:rPr>
          <w:rFonts w:ascii="Traditional Arabic" w:eastAsia="Simplified Arabic" w:hAnsi="Traditional Arabic" w:cs="Simplified Arabic"/>
          <w:sz w:val="24"/>
          <w:szCs w:val="24"/>
          <w:rtl/>
        </w:rPr>
        <w:t>سئمتها</w:t>
      </w:r>
      <w:proofErr w:type="spellEnd"/>
      <w:r w:rsidRPr="00925355">
        <w:rPr>
          <w:rFonts w:ascii="Traditional Arabic" w:eastAsia="Simplified Arabic" w:hAnsi="Traditional Arabic" w:cs="Simplified Arabic"/>
          <w:sz w:val="24"/>
          <w:szCs w:val="24"/>
          <w:rtl/>
        </w:rPr>
        <w:t xml:space="preserve"> وكرهتها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ومللت في التيه البعيد بكائي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مزقت أوتاري التي قد </w:t>
      </w:r>
      <w:proofErr w:type="spellStart"/>
      <w:r w:rsidRPr="00925355">
        <w:rPr>
          <w:rFonts w:ascii="Traditional Arabic" w:eastAsia="Simplified Arabic" w:hAnsi="Traditional Arabic" w:cs="Simplified Arabic"/>
          <w:sz w:val="24"/>
          <w:szCs w:val="24"/>
          <w:rtl/>
        </w:rPr>
        <w:t>صقتها</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من خافقي ورويتها بدمائي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فأعدت على درب الحياة معالما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للنازحين إلى السراب </w:t>
      </w:r>
      <w:proofErr w:type="spellStart"/>
      <w:r w:rsidRPr="00925355">
        <w:rPr>
          <w:rFonts w:ascii="Traditional Arabic" w:eastAsia="Simplified Arabic" w:hAnsi="Traditional Arabic" w:cs="Simplified Arabic"/>
          <w:sz w:val="24"/>
          <w:szCs w:val="24"/>
          <w:rtl/>
        </w:rPr>
        <w:t>النائي</w:t>
      </w:r>
      <w:proofErr w:type="spellEnd"/>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6"/>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 xml:space="preserve">عانى الشاعر مصطفى عوض الكريم من الإهانة لاختلاف لون بشرته في بلاد الغربة </w:t>
      </w:r>
      <w:r w:rsidRPr="00925355">
        <w:rPr>
          <w:rFonts w:ascii="Traditional Arabic" w:eastAsia="Simplified Arabic" w:hAnsi="Traditional Arabic" w:cs="Simplified Arabic"/>
          <w:b/>
          <w:sz w:val="24"/>
          <w:szCs w:val="24"/>
          <w:rtl/>
        </w:rPr>
        <w:t>فيقول</w:t>
      </w:r>
      <w:r w:rsidRPr="00925355">
        <w:rPr>
          <w:rFonts w:ascii="Traditional Arabic" w:eastAsia="Simplified Arabic" w:hAnsi="Traditional Arabic" w:cs="Simplified Arabic"/>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معاشر كل ما ساءت طبيعة أرضهم زهر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ولكن بين ضلوعهم قلوبا دونها الصخر</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تراقبني عيونهم كأنهم عندهم سر</w:t>
      </w:r>
    </w:p>
    <w:p w:rsidR="0083287D" w:rsidRPr="00925355" w:rsidRDefault="0083287D" w:rsidP="00925355">
      <w:pPr>
        <w:pStyle w:val="1"/>
        <w:spacing w:after="0"/>
        <w:jc w:val="both"/>
        <w:rPr>
          <w:rFonts w:ascii="Traditional Arabic" w:eastAsia="Simplified Arabic" w:hAnsi="Traditional Arabic" w:cs="Simplified Arabic"/>
          <w:sz w:val="24"/>
          <w:szCs w:val="24"/>
          <w:vertAlign w:val="superscript"/>
        </w:rPr>
      </w:pPr>
      <w:r w:rsidRPr="00925355">
        <w:rPr>
          <w:rFonts w:ascii="Traditional Arabic" w:eastAsia="Simplified Arabic" w:hAnsi="Traditional Arabic" w:cs="Simplified Arabic"/>
          <w:sz w:val="24"/>
          <w:szCs w:val="24"/>
          <w:rtl/>
        </w:rPr>
        <w:t>فأعجبهم سواد اللون في جسمي</w:t>
      </w:r>
      <w:r w:rsidRPr="00925355">
        <w:rPr>
          <w:rStyle w:val="a4"/>
          <w:rFonts w:ascii="Traditional Arabic" w:eastAsia="Simplified Arabic" w:hAnsi="Traditional Arabic" w:cs="Simplified Arabic"/>
          <w:sz w:val="24"/>
          <w:szCs w:val="24"/>
        </w:rPr>
        <w:footnoteReference w:id="17"/>
      </w:r>
      <w:r w:rsidRPr="00925355">
        <w:rPr>
          <w:rFonts w:ascii="Traditional Arabic" w:eastAsia="Simplified Arabic" w:hAnsi="Traditional Arabic" w:cs="Simplified Arabic"/>
          <w:sz w:val="24"/>
          <w:szCs w:val="24"/>
          <w:vertAlign w:val="superscript"/>
        </w:rPr>
        <w:t>)</w:t>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b/>
          <w:sz w:val="24"/>
          <w:szCs w:val="24"/>
          <w:rtl/>
        </w:rPr>
        <w:t>فمنهم قائلاً :</w:t>
      </w:r>
    </w:p>
    <w:p w:rsidR="0083287D" w:rsidRPr="00925355" w:rsidRDefault="0083287D" w:rsidP="00925355">
      <w:pPr>
        <w:pStyle w:val="1"/>
        <w:spacing w:after="0"/>
        <w:jc w:val="both"/>
        <w:rPr>
          <w:rFonts w:ascii="Traditional Arabic" w:eastAsia="Simplified Arabic" w:hAnsi="Traditional Arabic" w:cs="Simplified Arabic"/>
          <w:sz w:val="24"/>
          <w:szCs w:val="24"/>
          <w:vertAlign w:val="superscript"/>
        </w:rPr>
      </w:pPr>
      <w:r w:rsidRPr="00925355">
        <w:rPr>
          <w:rFonts w:ascii="Traditional Arabic" w:eastAsia="Simplified Arabic" w:hAnsi="Traditional Arabic" w:cs="Simplified Arabic"/>
          <w:sz w:val="24"/>
          <w:szCs w:val="24"/>
          <w:rtl/>
        </w:rPr>
        <w:t>شخص يغطي جسمه الحبر</w:t>
      </w:r>
      <w:r w:rsidRPr="00925355">
        <w:rPr>
          <w:rStyle w:val="a4"/>
          <w:rFonts w:ascii="Traditional Arabic" w:eastAsia="Simplified Arabic" w:hAnsi="Traditional Arabic" w:cs="Simplified Arabic"/>
          <w:sz w:val="24"/>
          <w:szCs w:val="24"/>
        </w:rPr>
        <w:footnoteReference w:id="18"/>
      </w:r>
      <w:r w:rsidRPr="00925355">
        <w:rPr>
          <w:rFonts w:ascii="Traditional Arabic" w:eastAsia="Simplified Arabic" w:hAnsi="Traditional Arabic" w:cs="Simplified Arabic"/>
          <w:sz w:val="24"/>
          <w:szCs w:val="24"/>
          <w:vertAlign w:val="superscript"/>
        </w:rPr>
        <w:t>)</w:t>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ومنهم قائل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بل أبيض حرقة الجمر    فقلت لهم من السودان إنسان ولا فخر .</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19"/>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الشاعر محمد المكي إبراهيم تغرب في ألمانيا فعاش حياة الغربة والوحدة أبان دراسته الجامعية يقول بعد سنة عودته من الغربة خالي الوفاض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سأعود لا أبلا وسقت ولا بكفي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الحصيد روائعاً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مدوا بساط الحب واغتفروا الذنوب</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وباركوا تلك الشهور الضائعة </w:t>
      </w:r>
      <w:r w:rsidRPr="00925355">
        <w:rPr>
          <w:rFonts w:ascii="Traditional Arabic" w:eastAsia="Simplified Arabic" w:hAnsi="Traditional Arabic" w:cs="Simplified Arabic"/>
          <w:sz w:val="24"/>
          <w:szCs w:val="24"/>
          <w:vertAlign w:val="superscript"/>
        </w:rPr>
        <w:t>(3)</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يقول الشاعر صلاح أحمد إبراهيم الذي </w:t>
      </w:r>
      <w:proofErr w:type="spellStart"/>
      <w:r w:rsidRPr="00925355">
        <w:rPr>
          <w:rFonts w:ascii="Traditional Arabic" w:eastAsia="Simplified Arabic" w:hAnsi="Traditional Arabic" w:cs="Simplified Arabic"/>
          <w:sz w:val="24"/>
          <w:szCs w:val="24"/>
          <w:rtl/>
        </w:rPr>
        <w:t>إحتوته</w:t>
      </w:r>
      <w:proofErr w:type="spellEnd"/>
      <w:r w:rsidRPr="00925355">
        <w:rPr>
          <w:rFonts w:ascii="Traditional Arabic" w:eastAsia="Simplified Arabic" w:hAnsi="Traditional Arabic" w:cs="Simplified Arabic"/>
          <w:sz w:val="24"/>
          <w:szCs w:val="24"/>
          <w:rtl/>
        </w:rPr>
        <w:t xml:space="preserve"> الغربة باكراً منذ أيام الدراسة مروراً بالسلك الدبلوماسي ثم التشرد من منفى غلى منفى يقول في قصيدة أشواق سودانية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أيزهر النور من جديد وتؤوب كل مغرب </w:t>
      </w:r>
      <w:proofErr w:type="spellStart"/>
      <w:r w:rsidRPr="00925355">
        <w:rPr>
          <w:rFonts w:ascii="Traditional Arabic" w:eastAsia="Simplified Arabic" w:hAnsi="Traditional Arabic" w:cs="Simplified Arabic"/>
          <w:sz w:val="24"/>
          <w:szCs w:val="24"/>
          <w:rtl/>
        </w:rPr>
        <w:t>للثرثرات</w:t>
      </w:r>
      <w:proofErr w:type="spellEnd"/>
      <w:r w:rsidRPr="00925355">
        <w:rPr>
          <w:rFonts w:ascii="Traditional Arabic" w:eastAsia="Simplified Arabic" w:hAnsi="Traditional Arabic" w:cs="Simplified Arabic"/>
          <w:sz w:val="24"/>
          <w:szCs w:val="24"/>
          <w:rtl/>
        </w:rPr>
        <w:t xml:space="preserve"> في دوحها الطيور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فلا أظل هكذا مشرداً تنهشني                  كل همومه الهجرة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من غير وحي كبرت                    كالسرطان في لهاتي الحسرة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كل عتادي قلمي ونشوة</w:t>
      </w:r>
      <w:r w:rsidRPr="00925355">
        <w:rPr>
          <w:rFonts w:ascii="Traditional Arabic" w:eastAsia="Simplified Arabic" w:hAnsi="Traditional Arabic" w:cs="Simplified Arabic"/>
          <w:sz w:val="24"/>
          <w:szCs w:val="24"/>
          <w:vertAlign w:val="superscript"/>
          <w:rtl/>
        </w:rPr>
        <w:t>(</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20"/>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صلاح أحمد إبراهيم ، وحنين الشاعر للنيل هو حنين لعشيرته التي تكرم الغريب بل هي تكريم لمكارم الأخلاق التي اتصف به قومه المتوجين بالشموخ والآباء ذكر مصطفى سند في قصيدته مغترب </w:t>
      </w:r>
      <w:r w:rsidRPr="00925355">
        <w:rPr>
          <w:rFonts w:ascii="Traditional Arabic" w:eastAsia="Simplified Arabic" w:hAnsi="Traditional Arabic" w:cs="Simplified Arabic"/>
          <w:b/>
          <w:sz w:val="24"/>
          <w:szCs w:val="24"/>
          <w:rtl/>
        </w:rPr>
        <w:t>قائلاً</w:t>
      </w:r>
      <w:r w:rsidRPr="00925355">
        <w:rPr>
          <w:rFonts w:ascii="Traditional Arabic" w:eastAsia="Simplified Arabic" w:hAnsi="Traditional Arabic" w:cs="Simplified Arabic"/>
          <w:sz w:val="24"/>
          <w:szCs w:val="24"/>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أقول في حلاوة اللقاء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الله يا بلادي التي حملتها في العين</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تعبت هزني أريجها وكل ما شعرت بالإعياء</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ذكرت مهرجان بعثها ذكرت أهلها شموخ </w:t>
      </w:r>
      <w:proofErr w:type="spellStart"/>
      <w:r w:rsidRPr="00925355">
        <w:rPr>
          <w:rFonts w:ascii="Traditional Arabic" w:eastAsia="Simplified Arabic" w:hAnsi="Traditional Arabic" w:cs="Simplified Arabic"/>
          <w:sz w:val="24"/>
          <w:szCs w:val="24"/>
          <w:rtl/>
        </w:rPr>
        <w:t>عزتي</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والشمس التي تطل كالعروس</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من نوافذ السماء</w:t>
      </w:r>
      <w:r w:rsidRPr="00925355">
        <w:rPr>
          <w:rFonts w:ascii="Traditional Arabic" w:eastAsia="Simplified Arabic" w:hAnsi="Traditional Arabic" w:cs="Simplified Arabic"/>
          <w:sz w:val="24"/>
          <w:szCs w:val="24"/>
          <w:vertAlign w:val="superscript"/>
          <w:rtl/>
        </w:rPr>
        <w:t>(</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21"/>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في قصيدة صدى عميق يذكر الزين عباس عمارة لندن مبين ما يلاقيه الشاعر من قسوة معنوية وعزلة حسية </w:t>
      </w:r>
      <w:r w:rsidRPr="00925355">
        <w:rPr>
          <w:rFonts w:ascii="Traditional Arabic" w:eastAsia="Simplified Arabic" w:hAnsi="Traditional Arabic" w:cs="Simplified Arabic"/>
          <w:b/>
          <w:sz w:val="24"/>
          <w:szCs w:val="24"/>
          <w:rtl/>
        </w:rPr>
        <w:t>يقول</w:t>
      </w:r>
      <w:r w:rsidRPr="00925355">
        <w:rPr>
          <w:rFonts w:ascii="Traditional Arabic" w:eastAsia="Simplified Arabic" w:hAnsi="Traditional Arabic" w:cs="Simplified Arabic"/>
          <w:sz w:val="24"/>
          <w:szCs w:val="24"/>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ودع همومك إذ تودع لندنا  وأرحل إلى السودان قلباً آمنا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وأترك على أرض المطار بطاقة  أكتب عليها بئس ذكرانا هنا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أن تذكرونا أذكروا أحزاننا     ستظل أبد الدهر جرحا كامنا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كم مرة راودت نفسي قائلاً العود      أحمد فليكن مستحسنا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ويعود يسقيني الرفاق فأنسني       </w:t>
      </w:r>
      <w:proofErr w:type="spellStart"/>
      <w:r w:rsidRPr="00925355">
        <w:rPr>
          <w:rFonts w:ascii="Traditional Arabic" w:eastAsia="Simplified Arabic" w:hAnsi="Traditional Arabic" w:cs="Simplified Arabic"/>
          <w:sz w:val="24"/>
          <w:szCs w:val="24"/>
          <w:rtl/>
        </w:rPr>
        <w:t>ياليتني</w:t>
      </w:r>
      <w:proofErr w:type="spellEnd"/>
      <w:r w:rsidRPr="00925355">
        <w:rPr>
          <w:rFonts w:ascii="Traditional Arabic" w:eastAsia="Simplified Arabic" w:hAnsi="Traditional Arabic" w:cs="Simplified Arabic"/>
          <w:sz w:val="24"/>
          <w:szCs w:val="24"/>
          <w:rtl/>
        </w:rPr>
        <w:t xml:space="preserve"> فارقتها متيقنا</w:t>
      </w:r>
      <w:r w:rsidRPr="00925355">
        <w:rPr>
          <w:rFonts w:ascii="Traditional Arabic" w:eastAsia="Simplified Arabic" w:hAnsi="Traditional Arabic" w:cs="Simplified Arabic"/>
          <w:sz w:val="24"/>
          <w:szCs w:val="24"/>
          <w:vertAlign w:val="superscript"/>
        </w:rPr>
        <w:t>(</w:t>
      </w:r>
      <w:r w:rsidRPr="00925355">
        <w:rPr>
          <w:rStyle w:val="a4"/>
          <w:rFonts w:ascii="Traditional Arabic" w:eastAsia="Simplified Arabic" w:hAnsi="Traditional Arabic" w:cs="Simplified Arabic"/>
          <w:sz w:val="24"/>
          <w:szCs w:val="24"/>
        </w:rPr>
        <w:footnoteReference w:id="22"/>
      </w:r>
      <w:r w:rsidRPr="00925355">
        <w:rPr>
          <w:rFonts w:ascii="Traditional Arabic" w:eastAsia="Simplified Arabic" w:hAnsi="Traditional Arabic" w:cs="Simplified Arabic"/>
          <w:sz w:val="24"/>
          <w:szCs w:val="24"/>
          <w:vertAlign w:val="superscript"/>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الحنين لمدن شرق السودان: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شرق السودان رئة السودان وثغرها الباسم ومن أهم مدن شرق السودان مدينة بورتسودان وترجع أهميتها لكونها بها ميناء السودان يبدأ الحنين لمدينة بورتسودان عندما يحلق بنا الشاعر محمد عثمان </w:t>
      </w:r>
      <w:proofErr w:type="spellStart"/>
      <w:r w:rsidRPr="00925355">
        <w:rPr>
          <w:rFonts w:ascii="Traditional Arabic" w:eastAsia="Simplified Arabic" w:hAnsi="Traditional Arabic" w:cs="Simplified Arabic"/>
          <w:sz w:val="24"/>
          <w:szCs w:val="24"/>
          <w:rtl/>
        </w:rPr>
        <w:t>جرتلي</w:t>
      </w:r>
      <w:proofErr w:type="spellEnd"/>
      <w:r w:rsidRPr="00925355">
        <w:rPr>
          <w:rFonts w:ascii="Traditional Arabic" w:eastAsia="Simplified Arabic" w:hAnsi="Traditional Arabic" w:cs="Simplified Arabic"/>
          <w:sz w:val="24"/>
          <w:szCs w:val="24"/>
          <w:rtl/>
        </w:rPr>
        <w:t xml:space="preserve"> ويعود إلى جنته الوارفة التي طالما تخيرها على سائر المدن التي حط الرحال بها خاصة عندما تدلهم به الخضوب وهو بعيد عن عنها فيقول فيها: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يا ساكنين بمهد أحلامي هنا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خل يحن وصاحب محتار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ما كنت أحسب يوم فراقكم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جمر وبعدي عن حماكم نار</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3"/>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هنا الشاعر مصطفى سند يقف على مشارف مدينة بورتسودان ليتحدث عنها مدحا </w:t>
      </w:r>
      <w:proofErr w:type="spellStart"/>
      <w:r w:rsidRPr="00925355">
        <w:rPr>
          <w:rFonts w:ascii="Traditional Arabic" w:eastAsia="Simplified Arabic" w:hAnsi="Traditional Arabic" w:cs="Simplified Arabic"/>
          <w:sz w:val="24"/>
          <w:szCs w:val="24"/>
          <w:rtl/>
        </w:rPr>
        <w:t>وتغريظا</w:t>
      </w:r>
      <w:proofErr w:type="spellEnd"/>
      <w:r w:rsidRPr="00925355">
        <w:rPr>
          <w:rFonts w:ascii="Traditional Arabic" w:eastAsia="Simplified Arabic" w:hAnsi="Traditional Arabic" w:cs="Simplified Arabic"/>
          <w:sz w:val="24"/>
          <w:szCs w:val="24"/>
          <w:rtl/>
        </w:rPr>
        <w:t xml:space="preserve"> في قصيدته "تحية للشرق من عاشق قديم" يقول: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أرى الشرق مولودا من الزهو كله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فبرغوث عند البحر شيخ حلاحل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بريق على هام الزمان ائتلاف</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فموكب أهل الشرق بالشعر نازل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توقفت عند المدائن عزة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ولكن مهر الشعر بالثغر صاهل</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4"/>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 xml:space="preserve">أما مدينة سواكن تعد من مدن الحضارة والعراقة فقد استوقفت الشعراء وبثوا من خلالها أشواقهم لمستقبل يعيدهم إلى ماضي الحضارة السودانية فقد كانت في يوم ما أحد المنافذ البحرية التي تغلغل منها النفوذ الغربي والإسلامي وبالتالي أصبحت مركز تجاريا وجسرا للتواصل بين الشرق والغرب وزاد في شهرتها موقعها الاستراتيجي، فهي ممرا لتجارة الحبشة وارتيريا والحجاز واليمن ومصر، وبالإضافة لكونها النقطة الرئيسة التي ينطلق منها وإليها الحجيج المسلمون </w:t>
      </w:r>
      <w:proofErr w:type="spellStart"/>
      <w:r w:rsidRPr="00925355">
        <w:rPr>
          <w:rFonts w:ascii="Traditional Arabic" w:eastAsia="Simplified Arabic" w:hAnsi="Traditional Arabic" w:cs="Simplified Arabic"/>
          <w:sz w:val="24"/>
          <w:szCs w:val="24"/>
          <w:rtl/>
        </w:rPr>
        <w:t>والأفارقة</w:t>
      </w:r>
      <w:proofErr w:type="spellEnd"/>
      <w:r w:rsidRPr="00925355">
        <w:rPr>
          <w:rFonts w:ascii="Traditional Arabic" w:eastAsia="Simplified Arabic" w:hAnsi="Traditional Arabic" w:cs="Simplified Arabic"/>
          <w:sz w:val="24"/>
          <w:szCs w:val="24"/>
          <w:rtl/>
        </w:rPr>
        <w:t xml:space="preserve"> الذين يقصدون الأراضي المقدسة تلك المآثر استوقفت الشاعر ضرار صالح ضرار فكانت وقفته إبرازا لأمجادها وماضيها التليد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يقول: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ذخر الحضارة لا تليدك مخلق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بيد الدهور ولا </w:t>
      </w:r>
      <w:proofErr w:type="spellStart"/>
      <w:r w:rsidRPr="00925355">
        <w:rPr>
          <w:rFonts w:ascii="Traditional Arabic" w:eastAsia="Simplified Arabic" w:hAnsi="Traditional Arabic" w:cs="Simplified Arabic"/>
          <w:sz w:val="24"/>
          <w:szCs w:val="24"/>
          <w:rtl/>
        </w:rPr>
        <w:t>طريفك</w:t>
      </w:r>
      <w:proofErr w:type="spellEnd"/>
      <w:r w:rsidRPr="00925355">
        <w:rPr>
          <w:rFonts w:ascii="Traditional Arabic" w:eastAsia="Simplified Arabic" w:hAnsi="Traditional Arabic" w:cs="Simplified Arabic"/>
          <w:sz w:val="24"/>
          <w:szCs w:val="24"/>
          <w:rtl/>
        </w:rPr>
        <w:t xml:space="preserve"> مخرق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أظهرت عز الشرق في غسق الدجي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وأريت نورهم الذي لا يمحق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علم على الأيام يعلو </w:t>
      </w:r>
      <w:proofErr w:type="spellStart"/>
      <w:r w:rsidRPr="00925355">
        <w:rPr>
          <w:rFonts w:ascii="Traditional Arabic" w:eastAsia="Simplified Arabic" w:hAnsi="Traditional Arabic" w:cs="Simplified Arabic"/>
          <w:sz w:val="24"/>
          <w:szCs w:val="24"/>
          <w:rtl/>
        </w:rPr>
        <w:t>شاوه</w:t>
      </w:r>
      <w:proofErr w:type="spellEnd"/>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عمن يطاوله بها ويخلق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موضع يكسو الحياة مهابه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شرقت به الدنيا وعز المشرق</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5"/>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مدينة </w:t>
      </w:r>
      <w:proofErr w:type="spellStart"/>
      <w:r w:rsidRPr="00925355">
        <w:rPr>
          <w:rFonts w:ascii="Traditional Arabic" w:eastAsia="Simplified Arabic" w:hAnsi="Traditional Arabic" w:cs="Simplified Arabic"/>
          <w:sz w:val="24"/>
          <w:szCs w:val="24"/>
          <w:rtl/>
        </w:rPr>
        <w:t>طوكر</w:t>
      </w:r>
      <w:proofErr w:type="spellEnd"/>
      <w:r w:rsidRPr="00925355">
        <w:rPr>
          <w:rFonts w:ascii="Traditional Arabic" w:eastAsia="Simplified Arabic" w:hAnsi="Traditional Arabic" w:cs="Simplified Arabic"/>
          <w:sz w:val="24"/>
          <w:szCs w:val="24"/>
          <w:rtl/>
        </w:rPr>
        <w:t xml:space="preserve"> التي أدخلها إلى قاموس الأدب السوداني الشاعر صلاح أحمد إبراهيم في أحد دواوينه" غضبه </w:t>
      </w:r>
      <w:proofErr w:type="spellStart"/>
      <w:r w:rsidRPr="00925355">
        <w:rPr>
          <w:rFonts w:ascii="Traditional Arabic" w:eastAsia="Simplified Arabic" w:hAnsi="Traditional Arabic" w:cs="Simplified Arabic"/>
          <w:sz w:val="24"/>
          <w:szCs w:val="24"/>
          <w:rtl/>
        </w:rPr>
        <w:t>الهباباي'وهي</w:t>
      </w:r>
      <w:proofErr w:type="spellEnd"/>
      <w:r w:rsidRPr="00925355">
        <w:rPr>
          <w:rFonts w:ascii="Traditional Arabic" w:eastAsia="Simplified Arabic" w:hAnsi="Traditional Arabic" w:cs="Simplified Arabic"/>
          <w:sz w:val="24"/>
          <w:szCs w:val="24"/>
          <w:rtl/>
        </w:rPr>
        <w:t xml:space="preserve"> رياح تأتي من أرض الحباب وكانت تسمى </w:t>
      </w:r>
      <w:proofErr w:type="spellStart"/>
      <w:r w:rsidRPr="00925355">
        <w:rPr>
          <w:rFonts w:ascii="Traditional Arabic" w:eastAsia="Simplified Arabic" w:hAnsi="Traditional Arabic" w:cs="Simplified Arabic"/>
          <w:sz w:val="24"/>
          <w:szCs w:val="24"/>
          <w:rtl/>
        </w:rPr>
        <w:t>الحباباي</w:t>
      </w:r>
      <w:proofErr w:type="spellEnd"/>
      <w:r w:rsidRPr="00925355">
        <w:rPr>
          <w:rFonts w:ascii="Traditional Arabic" w:eastAsia="Simplified Arabic" w:hAnsi="Traditional Arabic" w:cs="Simplified Arabic"/>
          <w:sz w:val="24"/>
          <w:szCs w:val="24"/>
          <w:rtl/>
        </w:rPr>
        <w:t xml:space="preserve"> وتحولت على لسان أهل </w:t>
      </w:r>
      <w:proofErr w:type="spellStart"/>
      <w:r w:rsidRPr="00925355">
        <w:rPr>
          <w:rFonts w:ascii="Traditional Arabic" w:eastAsia="Simplified Arabic" w:hAnsi="Traditional Arabic" w:cs="Simplified Arabic"/>
          <w:sz w:val="24"/>
          <w:szCs w:val="24"/>
          <w:rtl/>
        </w:rPr>
        <w:t>طوكر</w:t>
      </w:r>
      <w:proofErr w:type="spellEnd"/>
      <w:r w:rsidRPr="00925355">
        <w:rPr>
          <w:rFonts w:ascii="Traditional Arabic" w:eastAsia="Simplified Arabic" w:hAnsi="Traditional Arabic" w:cs="Simplified Arabic"/>
          <w:sz w:val="24"/>
          <w:szCs w:val="24"/>
          <w:rtl/>
        </w:rPr>
        <w:t xml:space="preserve"> إلى </w:t>
      </w:r>
      <w:proofErr w:type="spellStart"/>
      <w:r w:rsidRPr="00925355">
        <w:rPr>
          <w:rFonts w:ascii="Traditional Arabic" w:eastAsia="Simplified Arabic" w:hAnsi="Traditional Arabic" w:cs="Simplified Arabic"/>
          <w:sz w:val="24"/>
          <w:szCs w:val="24"/>
          <w:rtl/>
        </w:rPr>
        <w:t>الهباباي</w:t>
      </w:r>
      <w:proofErr w:type="spellEnd"/>
      <w:r w:rsidRPr="00925355">
        <w:rPr>
          <w:rFonts w:ascii="Traditional Arabic" w:eastAsia="Simplified Arabic" w:hAnsi="Traditional Arabic" w:cs="Simplified Arabic"/>
          <w:sz w:val="24"/>
          <w:szCs w:val="24"/>
          <w:rtl/>
        </w:rPr>
        <w:t xml:space="preserve"> يقول عن العاصفة في </w:t>
      </w:r>
      <w:proofErr w:type="spellStart"/>
      <w:r w:rsidRPr="00925355">
        <w:rPr>
          <w:rFonts w:ascii="Traditional Arabic" w:eastAsia="Simplified Arabic" w:hAnsi="Traditional Arabic" w:cs="Simplified Arabic"/>
          <w:sz w:val="24"/>
          <w:szCs w:val="24"/>
          <w:rtl/>
        </w:rPr>
        <w:t>طوكر</w:t>
      </w:r>
      <w:proofErr w:type="spellEnd"/>
      <w:r w:rsidRPr="00925355">
        <w:rPr>
          <w:rFonts w:ascii="Traditional Arabic" w:eastAsia="Simplified Arabic" w:hAnsi="Traditional Arabic" w:cs="Simplified Arabic"/>
          <w:sz w:val="24"/>
          <w:szCs w:val="24"/>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هوجاء إن هبت يكاد يقلنا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بين الرياح تدافع التيار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فكأنما الأيام غاض معينها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proofErr w:type="spellStart"/>
      <w:r w:rsidRPr="00925355">
        <w:rPr>
          <w:rFonts w:ascii="Traditional Arabic" w:eastAsia="Simplified Arabic" w:hAnsi="Traditional Arabic" w:cs="Simplified Arabic"/>
          <w:sz w:val="24"/>
          <w:szCs w:val="24"/>
          <w:rtl/>
        </w:rPr>
        <w:t>فتلفحت</w:t>
      </w:r>
      <w:proofErr w:type="spellEnd"/>
      <w:r w:rsidRPr="00925355">
        <w:rPr>
          <w:rFonts w:ascii="Traditional Arabic" w:eastAsia="Simplified Arabic" w:hAnsi="Traditional Arabic" w:cs="Simplified Arabic"/>
          <w:sz w:val="24"/>
          <w:szCs w:val="24"/>
          <w:rtl/>
        </w:rPr>
        <w:t xml:space="preserve"> بالعاصفة الموار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لا فرق بين غدائها وعشيها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فكلاهما في ظلمة متوار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قطع من الليل البهيم تتابعت</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غباء صاخبة بغير نهار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أن تعصف النكباء ظل شمولها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يشوي الوجوه كأنها من نار</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6"/>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 xml:space="preserve">وأشار الشاعر ضرار صالح ضرار </w:t>
      </w:r>
      <w:proofErr w:type="spellStart"/>
      <w:r w:rsidRPr="00925355">
        <w:rPr>
          <w:rFonts w:ascii="Traditional Arabic" w:eastAsia="Simplified Arabic" w:hAnsi="Traditional Arabic" w:cs="Simplified Arabic"/>
          <w:sz w:val="24"/>
          <w:szCs w:val="24"/>
          <w:rtl/>
        </w:rPr>
        <w:t>قي</w:t>
      </w:r>
      <w:proofErr w:type="spellEnd"/>
      <w:r w:rsidRPr="00925355">
        <w:rPr>
          <w:rFonts w:ascii="Traditional Arabic" w:eastAsia="Simplified Arabic" w:hAnsi="Traditional Arabic" w:cs="Simplified Arabic"/>
          <w:sz w:val="24"/>
          <w:szCs w:val="24"/>
          <w:rtl/>
        </w:rPr>
        <w:t xml:space="preserve"> قصيدته الرثائية التي نظمها في سواكن ودحض كل ما يمت إلى تلك القصة، بلغة المؤرخ وليس بخيال الشاعر الذي يمجد الأساطير: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زعموا القصور مليئة أرجاؤها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جنا تعيث وماردا يتسوق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وأتوا بكل عجيبة من خلفهم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ضلوا بها وأضلهم من يخلق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كذبوا لعمري ما سواكن موطن</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للكاذبين وما يقال ويطلق </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7"/>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كسلا تعد مدينة العشق والجمال، الشعراء منذ قديم الزمان وحديثه قرظوا أهلها جميل النظم وعذب الحديث وأولوها الولاء بشتى الأساليب الفنية وكثير من التبجيل، تختص مدينة كسلا بمدى </w:t>
      </w:r>
      <w:proofErr w:type="spellStart"/>
      <w:r w:rsidRPr="00925355">
        <w:rPr>
          <w:rFonts w:ascii="Traditional Arabic" w:eastAsia="Simplified Arabic" w:hAnsi="Traditional Arabic" w:cs="Simplified Arabic"/>
          <w:sz w:val="24"/>
          <w:szCs w:val="24"/>
          <w:rtl/>
        </w:rPr>
        <w:t>جغرافي،حدود</w:t>
      </w:r>
      <w:proofErr w:type="spellEnd"/>
      <w:r w:rsidRPr="00925355">
        <w:rPr>
          <w:rFonts w:ascii="Traditional Arabic" w:eastAsia="Simplified Arabic" w:hAnsi="Traditional Arabic" w:cs="Simplified Arabic"/>
          <w:sz w:val="24"/>
          <w:szCs w:val="24"/>
          <w:rtl/>
        </w:rPr>
        <w:t xml:space="preserve"> المدينة الشعرية الحاضرة إما جبل يرتبط بحركة البشر منه وإليه وإما نهر أو حدائق تنبض بالحياة فالمدينة تتميز بطبيعة آسرة أخاذة بما تتميز به من جبال وهضاب ووديان هذا الأثر الجمالي جعل أكثر شعراء السودان يوقفون عناءهم عند هذه المدينة الساحرة فجبل </w:t>
      </w:r>
      <w:proofErr w:type="spellStart"/>
      <w:r w:rsidRPr="00925355">
        <w:rPr>
          <w:rFonts w:ascii="Traditional Arabic" w:eastAsia="Simplified Arabic" w:hAnsi="Traditional Arabic" w:cs="Simplified Arabic"/>
          <w:sz w:val="24"/>
          <w:szCs w:val="24"/>
          <w:rtl/>
        </w:rPr>
        <w:t>توتيل</w:t>
      </w:r>
      <w:proofErr w:type="spellEnd"/>
      <w:r w:rsidRPr="00925355">
        <w:rPr>
          <w:rFonts w:ascii="Traditional Arabic" w:eastAsia="Simplified Arabic" w:hAnsi="Traditional Arabic" w:cs="Simplified Arabic"/>
          <w:sz w:val="24"/>
          <w:szCs w:val="24"/>
          <w:rtl/>
        </w:rPr>
        <w:t xml:space="preserve"> مزار روحي يفد إليه الجميع التماساً للبركة ويفد إليه الشعراء التماسا لإلهام الطبيعة، تلك الصور الفاتنة </w:t>
      </w:r>
      <w:proofErr w:type="spellStart"/>
      <w:r w:rsidRPr="00925355">
        <w:rPr>
          <w:rFonts w:ascii="Traditional Arabic" w:eastAsia="Simplified Arabic" w:hAnsi="Traditional Arabic" w:cs="Simplified Arabic"/>
          <w:sz w:val="24"/>
          <w:szCs w:val="24"/>
          <w:rtl/>
        </w:rPr>
        <w:t>لإشرافات</w:t>
      </w:r>
      <w:proofErr w:type="spellEnd"/>
      <w:r w:rsidRPr="00925355">
        <w:rPr>
          <w:rFonts w:ascii="Traditional Arabic" w:eastAsia="Simplified Arabic" w:hAnsi="Traditional Arabic" w:cs="Simplified Arabic"/>
          <w:sz w:val="24"/>
          <w:szCs w:val="24"/>
          <w:rtl/>
        </w:rPr>
        <w:t xml:space="preserve"> الطبيعة في مدينة كسلا صورها الشاعر توفيق صالح جبريل في أكثر من قصيدة، فتارة يصف جبل </w:t>
      </w:r>
      <w:proofErr w:type="spellStart"/>
      <w:r w:rsidRPr="00925355">
        <w:rPr>
          <w:rFonts w:ascii="Traditional Arabic" w:eastAsia="Simplified Arabic" w:hAnsi="Traditional Arabic" w:cs="Simplified Arabic"/>
          <w:sz w:val="24"/>
          <w:szCs w:val="24"/>
          <w:rtl/>
        </w:rPr>
        <w:t>توتيل</w:t>
      </w:r>
      <w:proofErr w:type="spellEnd"/>
      <w:r w:rsidRPr="00925355">
        <w:rPr>
          <w:rFonts w:ascii="Traditional Arabic" w:eastAsia="Simplified Arabic" w:hAnsi="Traditional Arabic" w:cs="Simplified Arabic"/>
          <w:sz w:val="24"/>
          <w:szCs w:val="24"/>
          <w:rtl/>
        </w:rPr>
        <w:t xml:space="preserve"> المعلق في الهواء حتى يعيا على الخيال بلوغ ذراه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يقول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كسلا وماردها الأشم معلق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لا يبلغ الوهم الملم ذراه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يهدي إلى </w:t>
      </w:r>
      <w:proofErr w:type="spellStart"/>
      <w:r w:rsidRPr="00925355">
        <w:rPr>
          <w:rFonts w:ascii="Traditional Arabic" w:eastAsia="Simplified Arabic" w:hAnsi="Traditional Arabic" w:cs="Simplified Arabic"/>
          <w:sz w:val="24"/>
          <w:szCs w:val="24"/>
          <w:rtl/>
        </w:rPr>
        <w:t>القاش</w:t>
      </w:r>
      <w:proofErr w:type="spellEnd"/>
      <w:r w:rsidRPr="00925355">
        <w:rPr>
          <w:rFonts w:ascii="Traditional Arabic" w:eastAsia="Simplified Arabic" w:hAnsi="Traditional Arabic" w:cs="Simplified Arabic"/>
          <w:sz w:val="24"/>
          <w:szCs w:val="24"/>
          <w:rtl/>
        </w:rPr>
        <w:t xml:space="preserve"> العنيد ظلاله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فيلوح درعا ساكنا مرآه</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8"/>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الشاعر محمد المهدي المجذوب يتغزل في حواء الشرق تشخيصا لمدينة سلوم ريف مدينة بورتسودان قائلا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يا بنت سلوم عليك تحية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من شارد متقلب الأهواء</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انت المنارة ما رأيت منارة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البحر غير منارة سوداء</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وسفينة في البحر ترسل ضؤها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وحش يجوس بغابة رقطاء</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يا بنت سلوم سلمت على الذري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يهوى القطار بها إلى الصحراء النيل يرسف ماؤه في رمله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بدوية لا ترتوي غبراء</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29"/>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وفي قصيدة حديقة العشاق يقف الشاعر توفيق صالح جبريل من كسلا موقف المستهام فقد جاءت القصيدة في قوالب فنية مؤثرة وترجمة لإيقاع مشاعره عندما صور المدينة في صورة غانية ذات دل عنها يقول: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نضر الله وجه ذاك الساقي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إنه بالرحيق حل وثاقي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فتراءي الجمال مزدوج الإشراق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يسبي معدد الآفاق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كان صبحا طلق المحيا نديا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إذا حللنا حديقة العشاق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نغم الساقيات حرك أشجاني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وهاج الأسى أنين السواقي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بين صب في حبه متلاش</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ومحب مستغرق في عناق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فظللنا فالظل والطل هام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هيام وبهجة واتساق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يا </w:t>
      </w:r>
      <w:proofErr w:type="spellStart"/>
      <w:r w:rsidRPr="00925355">
        <w:rPr>
          <w:rFonts w:ascii="Traditional Arabic" w:eastAsia="Simplified Arabic" w:hAnsi="Traditional Arabic" w:cs="Simplified Arabic"/>
          <w:sz w:val="24"/>
          <w:szCs w:val="24"/>
          <w:rtl/>
        </w:rPr>
        <w:t>إبنة</w:t>
      </w:r>
      <w:proofErr w:type="spellEnd"/>
      <w:r w:rsidRPr="00925355">
        <w:rPr>
          <w:rFonts w:ascii="Traditional Arabic" w:eastAsia="Simplified Arabic" w:hAnsi="Traditional Arabic" w:cs="Simplified Arabic"/>
          <w:sz w:val="24"/>
          <w:szCs w:val="24"/>
          <w:rtl/>
        </w:rPr>
        <w:t xml:space="preserve"> </w:t>
      </w:r>
      <w:proofErr w:type="spellStart"/>
      <w:r w:rsidRPr="00925355">
        <w:rPr>
          <w:rFonts w:ascii="Traditional Arabic" w:eastAsia="Simplified Arabic" w:hAnsi="Traditional Arabic" w:cs="Simplified Arabic"/>
          <w:sz w:val="24"/>
          <w:szCs w:val="24"/>
          <w:rtl/>
        </w:rPr>
        <w:t>القاش</w:t>
      </w:r>
      <w:proofErr w:type="spellEnd"/>
      <w:r w:rsidRPr="00925355">
        <w:rPr>
          <w:rFonts w:ascii="Traditional Arabic" w:eastAsia="Simplified Arabic" w:hAnsi="Traditional Arabic" w:cs="Simplified Arabic"/>
          <w:sz w:val="24"/>
          <w:szCs w:val="24"/>
          <w:rtl/>
        </w:rPr>
        <w:t xml:space="preserve"> إن سري الطيف</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وهنا واعتلي فكيف لحاقي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والمني بين خصرها ويديها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والسني في ابتسامها البراق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كسلا أشرقت بها شمس وجدي فهي  في لحق جنة الإشراق </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30"/>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وصنو كسلا مدينة القضارف التي تتميز بتربتها الطينية الخصبة وبخاصة  في فصل الخريف، حينما تخضر الأرض وتنبثق مباهج الحياة في ربوعها فتكون أدعي للشعراء لينسجوا منها لوحة شعرية يصفون من خلالها صور الطبيعة المشرقة التي استوحاها الشاعر إدريس جماع ليقدم صورة وصفية لسحر الطبيعة يقول: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لك ياقضارف روعة تركت شعاب النفس سكري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جئنا وأطياف الخريف</w:t>
      </w:r>
    </w:p>
    <w:p w:rsidR="0083287D" w:rsidRPr="00925355" w:rsidRDefault="0083287D" w:rsidP="00925355">
      <w:pPr>
        <w:pStyle w:val="1"/>
        <w:spacing w:after="0"/>
        <w:jc w:val="both"/>
        <w:rPr>
          <w:rFonts w:ascii="Traditional Arabic" w:eastAsia="Simplified Arabic" w:hAnsi="Traditional Arabic" w:cs="Simplified Arabic"/>
          <w:sz w:val="24"/>
          <w:szCs w:val="24"/>
        </w:rPr>
      </w:pPr>
      <w:proofErr w:type="spellStart"/>
      <w:r w:rsidRPr="00925355">
        <w:rPr>
          <w:rFonts w:ascii="Traditional Arabic" w:eastAsia="Simplified Arabic" w:hAnsi="Traditional Arabic" w:cs="Simplified Arabic"/>
          <w:sz w:val="24"/>
          <w:szCs w:val="24"/>
          <w:rtl/>
        </w:rPr>
        <w:t>صوادح</w:t>
      </w:r>
      <w:proofErr w:type="spellEnd"/>
      <w:r w:rsidRPr="00925355">
        <w:rPr>
          <w:rFonts w:ascii="Traditional Arabic" w:eastAsia="Simplified Arabic" w:hAnsi="Traditional Arabic" w:cs="Simplified Arabic"/>
          <w:sz w:val="24"/>
          <w:szCs w:val="24"/>
          <w:rtl/>
        </w:rPr>
        <w:t xml:space="preserve"> يبنين وكرا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والأرض حالمة تخبئ</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للخريف ندى وعطرا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كانت حياتي كالربي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الصيف قاحلة وحري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واليوم صرت خريفها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فاخضر منها ما تعري</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31"/>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الشاعر البدري الأمين دفع الله في تنقله بطبيعة عمله في التوجيه زار مدينة هامشكوريب ووصف تحلق الصبية حول الشيخ وهم يتعطرون بآيات الله وتحفهم ملائكته ويدعو لشيخهم على بيتاي بالخير ولطلابه بالفوز والظفر بحفظ كتاب الله الكريم يقول:</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نور يتدفق في الشرق</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ينساب جداول يتقدم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يمسح أحزانا لا تنسي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أضنتها حروبات لا ترحم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وصغار تركتهم في ألم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لا خال يعول ولا عم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أوضاع العمر بواديك</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وهجرت الأهل فلا أندم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لوهب الركبان خفافا</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تجدني أول من يتقدم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لو سرت وحيدا فوصلت</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منهوك الجسم محطم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وأكلت عصيدة أجدادي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والنفس بشوق تتألم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صدقني يا صاح صدقني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إن مت بتربتها لا أندم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حلقات القوم تناديني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صدق أقدم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وأريج القرآن الزاهر</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قلبي ينفح كالبلسم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إن جئت إليها وصبرت</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صدقني لا أخشى إذ أقسم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كل القرآن ستحفظه</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ترجع بالفرحة إذ تختم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لعلي بيتاي دعواتي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في جوف الليل إذ أظلم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lastRenderedPageBreak/>
        <w:t>ومع الركبان تحياتي</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إن غرد طير وترنم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لها</w:t>
      </w:r>
      <w:r w:rsidR="00925355" w:rsidRPr="00925355">
        <w:rPr>
          <w:rFonts w:ascii="Traditional Arabic" w:eastAsia="Simplified Arabic" w:hAnsi="Traditional Arabic" w:cs="Simplified Arabic"/>
          <w:sz w:val="24"/>
          <w:szCs w:val="24"/>
          <w:rtl/>
        </w:rPr>
        <w:t xml:space="preserve"> </w:t>
      </w:r>
      <w:proofErr w:type="spellStart"/>
      <w:r w:rsidR="00925355" w:rsidRPr="00925355">
        <w:rPr>
          <w:rFonts w:ascii="Traditional Arabic" w:eastAsia="Simplified Arabic" w:hAnsi="Traditional Arabic" w:cs="Simplified Arabic"/>
          <w:sz w:val="24"/>
          <w:szCs w:val="24"/>
          <w:rtl/>
        </w:rPr>
        <w:t>مشكوريب</w:t>
      </w:r>
      <w:proofErr w:type="spellEnd"/>
      <w:r w:rsidRPr="00925355">
        <w:rPr>
          <w:rFonts w:ascii="Traditional Arabic" w:eastAsia="Simplified Arabic" w:hAnsi="Traditional Arabic" w:cs="Simplified Arabic"/>
          <w:sz w:val="24"/>
          <w:szCs w:val="24"/>
          <w:rtl/>
        </w:rPr>
        <w:t xml:space="preserve"> وللحفظة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ما لاح البرق وتبسم</w:t>
      </w:r>
      <w:r w:rsidRPr="00925355">
        <w:rPr>
          <w:rFonts w:ascii="Traditional Arabic" w:eastAsia="Simplified Arabic" w:hAnsi="Traditional Arabic" w:cs="Simplified Arabic"/>
          <w:sz w:val="24"/>
          <w:szCs w:val="24"/>
          <w:vertAlign w:val="superscript"/>
          <w:rtl/>
        </w:rPr>
        <w:t>(</w:t>
      </w:r>
      <w:r w:rsidRPr="00925355">
        <w:rPr>
          <w:rStyle w:val="a4"/>
          <w:rFonts w:ascii="Traditional Arabic" w:eastAsia="Simplified Arabic" w:hAnsi="Traditional Arabic" w:cs="Simplified Arabic"/>
          <w:sz w:val="24"/>
          <w:szCs w:val="24"/>
          <w:rtl/>
        </w:rPr>
        <w:footnoteReference w:id="32"/>
      </w:r>
      <w:r w:rsidRPr="00925355">
        <w:rPr>
          <w:rFonts w:ascii="Traditional Arabic" w:eastAsia="Simplified Arabic" w:hAnsi="Traditional Arabic" w:cs="Simplified Arabic"/>
          <w:sz w:val="24"/>
          <w:szCs w:val="24"/>
          <w:vertAlign w:val="superscript"/>
          <w:rtl/>
        </w:rPr>
        <w:t>)</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خاتمة:</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الحمد لله الذي بنعمته تتم الصالحات والصلاة والسلام على من لا نبي بعد سيدنا محمد وعلى </w:t>
      </w:r>
      <w:proofErr w:type="spellStart"/>
      <w:r w:rsidRPr="00925355">
        <w:rPr>
          <w:rFonts w:ascii="Traditional Arabic" w:eastAsia="Simplified Arabic" w:hAnsi="Traditional Arabic" w:cs="Simplified Arabic"/>
          <w:sz w:val="24"/>
          <w:szCs w:val="24"/>
          <w:rtl/>
        </w:rPr>
        <w:t>آله</w:t>
      </w:r>
      <w:proofErr w:type="spellEnd"/>
      <w:r w:rsidRPr="00925355">
        <w:rPr>
          <w:rFonts w:ascii="Traditional Arabic" w:eastAsia="Simplified Arabic" w:hAnsi="Traditional Arabic" w:cs="Simplified Arabic"/>
          <w:sz w:val="24"/>
          <w:szCs w:val="24"/>
          <w:rtl/>
        </w:rPr>
        <w:t xml:space="preserve"> وصحابته وبعد.</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بعد الدراسة لظاهرة الحنين لمدن شرق السودان، والسياحة في شعر الشعراء السودانيين في شرق السودان توصل الباحث إلى النتائج الآتية: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1/ مكانة مدن الشرق وما حظيت به من طبيعة </w:t>
      </w:r>
      <w:r w:rsidR="00925355" w:rsidRPr="00925355">
        <w:rPr>
          <w:rFonts w:ascii="Traditional Arabic" w:eastAsia="Simplified Arabic" w:hAnsi="Traditional Arabic" w:cs="Simplified Arabic"/>
          <w:sz w:val="24"/>
          <w:szCs w:val="24"/>
          <w:rtl/>
        </w:rPr>
        <w:t>خ</w:t>
      </w:r>
      <w:r w:rsidRPr="00925355">
        <w:rPr>
          <w:rFonts w:ascii="Traditional Arabic" w:eastAsia="Simplified Arabic" w:hAnsi="Traditional Arabic" w:cs="Simplified Arabic"/>
          <w:sz w:val="24"/>
          <w:szCs w:val="24"/>
          <w:rtl/>
        </w:rPr>
        <w:t>لابة رسمت داخل قلب الشاعر السوداني هيج أشجانه وحنينه وارتباطه الدائم بها.</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2/ اختلاف شعر الحنين من شاعر إلى آخر حسب الأثر أحيانا تكون هذه المدن موطن للشاعر وهاجر منه وأحياناً تكون مدينة مره بها ومكث بها عدة أيام.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3/ اتسم شعر الحنين إلى الوطن بالرصانة ووحدة الموضوع.</w:t>
      </w:r>
    </w:p>
    <w:p w:rsidR="0083287D" w:rsidRPr="00925355" w:rsidRDefault="0083287D" w:rsidP="00925355">
      <w:pPr>
        <w:pStyle w:val="1"/>
        <w:spacing w:after="0"/>
        <w:jc w:val="both"/>
        <w:rPr>
          <w:rFonts w:ascii="Traditional Arabic" w:eastAsia="Simplified Arabic" w:hAnsi="Traditional Arabic" w:cs="Simplified Arabic"/>
          <w:color w:val="000000"/>
          <w:sz w:val="24"/>
          <w:szCs w:val="24"/>
          <w:rtl/>
        </w:rPr>
      </w:pPr>
      <w:r w:rsidRPr="00925355">
        <w:rPr>
          <w:rFonts w:ascii="Traditional Arabic" w:eastAsia="Simplified Arabic" w:hAnsi="Traditional Arabic" w:cs="Simplified Arabic"/>
          <w:sz w:val="24"/>
          <w:szCs w:val="24"/>
          <w:rtl/>
        </w:rPr>
        <w:t xml:space="preserve">4/ من أهم خصائص شعر الحنين إلى مدن شرق السودان اتسامه </w:t>
      </w:r>
      <w:r w:rsidRPr="00925355">
        <w:rPr>
          <w:rFonts w:ascii="Traditional Arabic" w:eastAsia="Simplified Arabic" w:hAnsi="Traditional Arabic" w:cs="Simplified Arabic"/>
          <w:color w:val="000000"/>
          <w:sz w:val="24"/>
          <w:szCs w:val="24"/>
          <w:rtl/>
        </w:rPr>
        <w:t>بالوحدة العضوية والرومانسية والعاطفة الجياشة.</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color w:val="000000"/>
          <w:sz w:val="24"/>
          <w:szCs w:val="24"/>
          <w:rtl/>
        </w:rPr>
        <w:t xml:space="preserve">5/ </w:t>
      </w:r>
      <w:r w:rsidRPr="00925355">
        <w:rPr>
          <w:rFonts w:ascii="Traditional Arabic" w:eastAsia="Simplified Arabic" w:hAnsi="Traditional Arabic" w:cs="Simplified Arabic"/>
          <w:sz w:val="24"/>
          <w:szCs w:val="24"/>
          <w:rtl/>
        </w:rPr>
        <w:t xml:space="preserve"> بعض الشعراء في حنينه للديار سلك ترتيب القصيدة الجاهلية ابتدأ من الوقوف بالاطلاع وذكر المحبوبة ومن ثم التحسر على الديار.</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 xml:space="preserve">6/ الموقع الجغرافي والارتباط بين مدن الشرق الثلاثة حرك هذا الارتباط أشجان الشاعر السوداني </w:t>
      </w:r>
      <w:proofErr w:type="spellStart"/>
      <w:r w:rsidRPr="00925355">
        <w:rPr>
          <w:rFonts w:ascii="Traditional Arabic" w:eastAsia="Simplified Arabic" w:hAnsi="Traditional Arabic" w:cs="Simplified Arabic"/>
          <w:sz w:val="24"/>
          <w:szCs w:val="24"/>
          <w:rtl/>
        </w:rPr>
        <w:t>فظهرات</w:t>
      </w:r>
      <w:proofErr w:type="spellEnd"/>
      <w:r w:rsidRPr="00925355">
        <w:rPr>
          <w:rFonts w:ascii="Traditional Arabic" w:eastAsia="Simplified Arabic" w:hAnsi="Traditional Arabic" w:cs="Simplified Arabic"/>
          <w:sz w:val="24"/>
          <w:szCs w:val="24"/>
          <w:rtl/>
        </w:rPr>
        <w:t xml:space="preserve"> قصائد تخص مدينة القضارف وأخرى مدينة كسلا وأخرى مدينة بورتسودان.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7/ عادات وتقاليد إنسان الشرق ظاهرة في مخيلته الشعرية خاصة كسلا </w:t>
      </w:r>
      <w:proofErr w:type="spellStart"/>
      <w:r w:rsidRPr="00925355">
        <w:rPr>
          <w:rFonts w:ascii="Traditional Arabic" w:eastAsia="Simplified Arabic" w:hAnsi="Traditional Arabic" w:cs="Simplified Arabic"/>
          <w:sz w:val="24"/>
          <w:szCs w:val="24"/>
          <w:rtl/>
        </w:rPr>
        <w:t>وبوتسودان</w:t>
      </w:r>
      <w:proofErr w:type="spellEnd"/>
      <w:r w:rsidRPr="00925355">
        <w:rPr>
          <w:rFonts w:ascii="Traditional Arabic" w:eastAsia="Simplified Arabic" w:hAnsi="Traditional Arabic" w:cs="Simplified Arabic"/>
          <w:sz w:val="24"/>
          <w:szCs w:val="24"/>
          <w:rtl/>
        </w:rPr>
        <w:t xml:space="preserve">. </w:t>
      </w:r>
    </w:p>
    <w:p w:rsidR="0083287D" w:rsidRPr="00925355" w:rsidRDefault="00925355" w:rsidP="00925355">
      <w:pPr>
        <w:pStyle w:val="1"/>
        <w:spacing w:after="0"/>
        <w:jc w:val="both"/>
        <w:rPr>
          <w:rFonts w:ascii="Traditional Arabic" w:eastAsia="Simplified Arabic" w:hAnsi="Traditional Arabic" w:cs="Simplified Arabic"/>
          <w:b/>
          <w:sz w:val="24"/>
          <w:szCs w:val="24"/>
        </w:rPr>
      </w:pPr>
      <w:r w:rsidRPr="00925355">
        <w:rPr>
          <w:rFonts w:ascii="Traditional Arabic" w:eastAsia="Simplified Arabic" w:hAnsi="Traditional Arabic" w:cs="Simplified Arabic"/>
          <w:sz w:val="24"/>
          <w:szCs w:val="24"/>
          <w:rtl/>
        </w:rPr>
        <w:t>ال</w:t>
      </w:r>
      <w:r w:rsidR="0083287D" w:rsidRPr="00925355">
        <w:rPr>
          <w:rFonts w:ascii="Traditional Arabic" w:eastAsia="Simplified Arabic" w:hAnsi="Traditional Arabic" w:cs="Simplified Arabic"/>
          <w:sz w:val="24"/>
          <w:szCs w:val="24"/>
          <w:rtl/>
        </w:rPr>
        <w:t>توصيات:</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1/ توجه الورقة نحو دراسة الأدب السوداني الذي يحفل بكثير من القضايا التي تستحق الدراسة المنهجية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2/ تزخر فترة ما بعد الاستقلال بكثير من الشعر الذي لم يسلط الضوء عليه والدراسات الأدبية والنقدية.</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ومن خلال ذلك كله يبدو لنا جليا أهمية الشعر الذي سيق في الاشتياق للمدن الثلاثة حيث شكل هذا الشعر بيئة الشاعر وحياته ومكانته انعكست في حنينه لها وارتباط  حتى لا يستطيع نسيانها وقوة مخيلة شاعر الشرق في مضاهاة الشعراء </w:t>
      </w:r>
      <w:proofErr w:type="spellStart"/>
      <w:r w:rsidRPr="00925355">
        <w:rPr>
          <w:rFonts w:ascii="Traditional Arabic" w:eastAsia="Simplified Arabic" w:hAnsi="Traditional Arabic" w:cs="Simplified Arabic"/>
          <w:sz w:val="24"/>
          <w:szCs w:val="24"/>
          <w:rtl/>
        </w:rPr>
        <w:t>الجاهليين،مع</w:t>
      </w:r>
      <w:proofErr w:type="spellEnd"/>
      <w:r w:rsidRPr="00925355">
        <w:rPr>
          <w:rFonts w:ascii="Traditional Arabic" w:eastAsia="Simplified Arabic" w:hAnsi="Traditional Arabic" w:cs="Simplified Arabic"/>
          <w:sz w:val="24"/>
          <w:szCs w:val="24"/>
          <w:rtl/>
        </w:rPr>
        <w:t xml:space="preserve"> الاحتفاظ بعاداته وتقاليده ، ومع اتسام أسلوبه بالرصانة والوحدة العضوية للقصيد، ومع تقييده باشتراطات نظم الشعر، بحيث كانت الوطنية والغيرة للمدن أو بمعنى آخرة التحبب الزائد للوطن الأصغر والزود عنه شعراً مثل روض الحاج وإدريس جماعة ثم إظهار الولاء للوطن الأم السودان بغيرة أشدة وكانت العلاقة بين مدن الشرق وكافة السودان في قلب الشاعر مثل الأسرة الصغرة والمنبثقة من أسر.  </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المصادر</w:t>
      </w:r>
      <w:r w:rsidR="00925355" w:rsidRPr="00925355">
        <w:rPr>
          <w:rFonts w:ascii="Traditional Arabic" w:eastAsia="Simplified Arabic" w:hAnsi="Traditional Arabic" w:cs="Simplified Arabic"/>
          <w:sz w:val="24"/>
          <w:szCs w:val="24"/>
          <w:rtl/>
        </w:rPr>
        <w:t xml:space="preserve"> والمراجع</w:t>
      </w:r>
      <w:r w:rsidRPr="00925355">
        <w:rPr>
          <w:rFonts w:ascii="Traditional Arabic" w:eastAsia="Simplified Arabic" w:hAnsi="Traditional Arabic" w:cs="Simplified Arabic"/>
          <w:sz w:val="24"/>
          <w:szCs w:val="24"/>
          <w:rtl/>
        </w:rPr>
        <w:t xml:space="preserve">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1/ أحمد حاكم الربيعي ، الغربة والحنين في الشعر الأندلسي ، الدار العربية للموسعات.</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bookmarkStart w:id="1" w:name="_gjdgxs"/>
      <w:bookmarkEnd w:id="1"/>
      <w:r w:rsidRPr="00925355">
        <w:rPr>
          <w:rFonts w:ascii="Traditional Arabic" w:eastAsia="Simplified Arabic" w:hAnsi="Traditional Arabic" w:cs="Simplified Arabic"/>
          <w:sz w:val="24"/>
          <w:szCs w:val="24"/>
          <w:rtl/>
        </w:rPr>
        <w:t>2/</w:t>
      </w:r>
      <w:proofErr w:type="spellStart"/>
      <w:r w:rsidRPr="00925355">
        <w:rPr>
          <w:rFonts w:ascii="Traditional Arabic" w:eastAsia="Simplified Arabic" w:hAnsi="Traditional Arabic" w:cs="Simplified Arabic"/>
          <w:sz w:val="24"/>
          <w:szCs w:val="24"/>
          <w:rtl/>
        </w:rPr>
        <w:t>أبزون</w:t>
      </w:r>
      <w:proofErr w:type="spellEnd"/>
      <w:r w:rsidRPr="00925355">
        <w:rPr>
          <w:rFonts w:ascii="Traditional Arabic" w:eastAsia="Simplified Arabic" w:hAnsi="Traditional Arabic" w:cs="Simplified Arabic"/>
          <w:sz w:val="24"/>
          <w:szCs w:val="24"/>
          <w:rtl/>
        </w:rPr>
        <w:t xml:space="preserve"> العماني، تحقيق: هلال ناجي، كلية الإنسانيات والعلوم الاجتماعية بقطر، العدد 10 ، 1404 -1984م.</w:t>
      </w:r>
    </w:p>
    <w:p w:rsidR="0083287D" w:rsidRPr="00925355" w:rsidRDefault="0083287D" w:rsidP="00925355">
      <w:pPr>
        <w:pStyle w:val="a3"/>
        <w:rPr>
          <w:rFonts w:ascii="Traditional Arabic" w:hAnsi="Traditional Arabic" w:cs="Simplified Arabic"/>
          <w:sz w:val="24"/>
          <w:szCs w:val="24"/>
        </w:rPr>
      </w:pPr>
      <w:r w:rsidRPr="00925355">
        <w:rPr>
          <w:rFonts w:ascii="Traditional Arabic" w:hAnsi="Traditional Arabic" w:cs="Simplified Arabic"/>
          <w:sz w:val="24"/>
          <w:szCs w:val="24"/>
          <w:rtl/>
        </w:rPr>
        <w:lastRenderedPageBreak/>
        <w:t>3/ إدريس جماع، لحظات باقية، دار الفكر ، الخرطوم، ط2، 1984م.</w:t>
      </w:r>
    </w:p>
    <w:p w:rsidR="0083287D" w:rsidRPr="00925355" w:rsidRDefault="0083287D" w:rsidP="00925355">
      <w:pPr>
        <w:pStyle w:val="a3"/>
        <w:rPr>
          <w:rFonts w:ascii="Traditional Arabic" w:hAnsi="Traditional Arabic" w:cs="Simplified Arabic"/>
          <w:sz w:val="24"/>
          <w:szCs w:val="24"/>
        </w:rPr>
      </w:pPr>
      <w:r w:rsidRPr="00925355">
        <w:rPr>
          <w:rFonts w:ascii="Traditional Arabic" w:hAnsi="Traditional Arabic" w:cs="Simplified Arabic"/>
          <w:sz w:val="24"/>
          <w:szCs w:val="24"/>
          <w:rtl/>
        </w:rPr>
        <w:t>4/ الأمين دفع الله ، ديوان البدري، ط1، 2016م.</w:t>
      </w:r>
    </w:p>
    <w:p w:rsidR="0083287D" w:rsidRPr="00925355" w:rsidRDefault="0083287D" w:rsidP="00925355">
      <w:pPr>
        <w:pStyle w:val="a3"/>
        <w:rPr>
          <w:rFonts w:ascii="Traditional Arabic" w:hAnsi="Traditional Arabic"/>
          <w:sz w:val="24"/>
          <w:szCs w:val="24"/>
        </w:rPr>
      </w:pPr>
      <w:r w:rsidRPr="00925355">
        <w:rPr>
          <w:rFonts w:ascii="Traditional Arabic" w:hAnsi="Traditional Arabic" w:cs="Times New Roman"/>
          <w:sz w:val="24"/>
          <w:szCs w:val="24"/>
          <w:rtl/>
        </w:rPr>
        <w:t xml:space="preserve">5/ توفيق صالح جبريل، ديوان جنة الإشراق، </w:t>
      </w:r>
    </w:p>
    <w:p w:rsidR="0083287D" w:rsidRPr="00925355" w:rsidRDefault="0083287D" w:rsidP="00925355">
      <w:pPr>
        <w:pStyle w:val="a3"/>
        <w:rPr>
          <w:rFonts w:ascii="Traditional Arabic" w:hAnsi="Traditional Arabic" w:cstheme="minorBidi"/>
          <w:sz w:val="24"/>
          <w:szCs w:val="24"/>
          <w:rtl/>
        </w:rPr>
      </w:pPr>
      <w:r w:rsidRPr="00925355">
        <w:rPr>
          <w:rFonts w:ascii="Traditional Arabic" w:eastAsia="Simplified Arabic" w:hAnsi="Traditional Arabic" w:cs="Simplified Arabic"/>
          <w:sz w:val="24"/>
          <w:szCs w:val="24"/>
          <w:rtl/>
        </w:rPr>
        <w:t xml:space="preserve">7/ توفيق صالح جبريل، ديوان أفق وشفق، تحقيق محمد إبراهيم </w:t>
      </w:r>
      <w:proofErr w:type="spellStart"/>
      <w:r w:rsidRPr="00925355">
        <w:rPr>
          <w:rFonts w:ascii="Traditional Arabic" w:eastAsia="Simplified Arabic" w:hAnsi="Traditional Arabic" w:cs="Simplified Arabic"/>
          <w:sz w:val="24"/>
          <w:szCs w:val="24"/>
          <w:rtl/>
        </w:rPr>
        <w:t>ابوسليم</w:t>
      </w:r>
      <w:proofErr w:type="spellEnd"/>
      <w:r w:rsidRPr="00925355">
        <w:rPr>
          <w:rFonts w:ascii="Traditional Arabic" w:eastAsia="Simplified Arabic" w:hAnsi="Traditional Arabic" w:cs="Simplified Arabic"/>
          <w:sz w:val="24"/>
          <w:szCs w:val="24"/>
          <w:rtl/>
        </w:rPr>
        <w:t>، محمد صالح حسن، دار الجبل، بيروت.</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8/ أبو تمام، دار الكتاب العربي، شرح الخطيب التبريزي، تحقيق محمد عبده عزام، ط 5.</w:t>
      </w:r>
    </w:p>
    <w:p w:rsidR="0083287D" w:rsidRPr="00925355" w:rsidRDefault="0083287D" w:rsidP="00925355">
      <w:pPr>
        <w:pStyle w:val="1"/>
        <w:spacing w:after="0"/>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9/ حسان أبو عاقلة، قصائد من الشرق، شركة كسلا للطباعة والنشر. </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10/ حسان بن ثابت، ديوانه، تحقيق: عبدالله سنده، دار المعرفة، ط1، 1427هـ - 2006م.</w:t>
      </w:r>
    </w:p>
    <w:p w:rsidR="0083287D" w:rsidRPr="00925355" w:rsidRDefault="0083287D" w:rsidP="00925355">
      <w:pPr>
        <w:pStyle w:val="a3"/>
        <w:rPr>
          <w:rFonts w:ascii="Traditional Arabic" w:hAnsi="Traditional Arabic" w:cs="Simplified Arabic"/>
          <w:sz w:val="24"/>
          <w:szCs w:val="24"/>
        </w:rPr>
      </w:pPr>
      <w:r w:rsidRPr="00925355">
        <w:rPr>
          <w:rFonts w:ascii="Traditional Arabic" w:eastAsia="Simplified Arabic" w:hAnsi="Traditional Arabic" w:cs="Simplified Arabic"/>
          <w:sz w:val="24"/>
          <w:szCs w:val="24"/>
          <w:rtl/>
        </w:rPr>
        <w:t>11/أبو حصينة، صححه أبو العلاء المعري، حققه محمد أسعد حلي، ج الأول ، دار صادر للطباعة والنشر، بيروت،1994م.</w:t>
      </w:r>
    </w:p>
    <w:p w:rsidR="0083287D" w:rsidRPr="00925355" w:rsidRDefault="0083287D" w:rsidP="00925355">
      <w:pPr>
        <w:pStyle w:val="1"/>
        <w:spacing w:after="0"/>
        <w:jc w:val="both"/>
        <w:rPr>
          <w:rFonts w:ascii="Traditional Arabic" w:eastAsia="Simplified Arabic" w:hAnsi="Traditional Arabic" w:cs="Simplified Arabic"/>
          <w:sz w:val="24"/>
          <w:szCs w:val="24"/>
          <w:rtl/>
        </w:rPr>
      </w:pPr>
      <w:r w:rsidRPr="00925355">
        <w:rPr>
          <w:rFonts w:ascii="Traditional Arabic" w:eastAsia="Simplified Arabic" w:hAnsi="Traditional Arabic" w:cs="Simplified Arabic"/>
          <w:sz w:val="24"/>
          <w:szCs w:val="24"/>
          <w:rtl/>
        </w:rPr>
        <w:t>12/أبو الحسن علي، بن محمد التهامي، تحقيق محمد بن عبد الرحمن الربيع، مكتبة المعرفة للطباعة والنشر ، 1416هـ.</w:t>
      </w:r>
    </w:p>
    <w:p w:rsidR="0083287D" w:rsidRPr="00925355" w:rsidRDefault="0083287D" w:rsidP="00925355">
      <w:pPr>
        <w:pStyle w:val="a3"/>
        <w:rPr>
          <w:rFonts w:ascii="Traditional Arabic" w:hAnsi="Traditional Arabic" w:cs="Simplified Arabic"/>
          <w:sz w:val="24"/>
          <w:szCs w:val="24"/>
          <w:rtl/>
        </w:rPr>
      </w:pPr>
      <w:r w:rsidRPr="00925355">
        <w:rPr>
          <w:rFonts w:ascii="Traditional Arabic" w:eastAsia="Simplified Arabic" w:hAnsi="Traditional Arabic" w:cs="Simplified Arabic"/>
          <w:sz w:val="24"/>
          <w:szCs w:val="24"/>
          <w:rtl/>
        </w:rPr>
        <w:t xml:space="preserve">  13/</w:t>
      </w:r>
      <w:r w:rsidRPr="00925355">
        <w:rPr>
          <w:rFonts w:ascii="Traditional Arabic" w:hAnsi="Traditional Arabic" w:cs="Simplified Arabic"/>
          <w:sz w:val="24"/>
          <w:szCs w:val="24"/>
          <w:rtl/>
        </w:rPr>
        <w:t>زين العابدين إبراهيم، ديوانه، شركة القدس للنشر والتوزيع، 1900م، ط1.</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hAnsi="Traditional Arabic" w:cs="Simplified Arabic"/>
          <w:sz w:val="24"/>
          <w:szCs w:val="24"/>
          <w:rtl/>
        </w:rPr>
        <w:t>14/</w:t>
      </w:r>
      <w:r w:rsidRPr="00925355">
        <w:rPr>
          <w:rFonts w:ascii="Traditional Arabic" w:eastAsia="Simplified Arabic" w:hAnsi="Traditional Arabic" w:cs="Simplified Arabic"/>
          <w:sz w:val="24"/>
          <w:szCs w:val="24"/>
          <w:rtl/>
        </w:rPr>
        <w:t xml:space="preserve"> عبد المحسن الصوري بن غليون ، تحقيق مكي السيد شاكر ، 1419هـ.</w:t>
      </w:r>
    </w:p>
    <w:p w:rsidR="0083287D" w:rsidRPr="00925355" w:rsidRDefault="0083287D" w:rsidP="00925355">
      <w:pPr>
        <w:pStyle w:val="1"/>
        <w:spacing w:after="0"/>
        <w:jc w:val="both"/>
        <w:rPr>
          <w:rFonts w:ascii="Traditional Arabic" w:hAnsi="Traditional Arabic" w:cs="Simplified Arabic"/>
          <w:sz w:val="24"/>
          <w:szCs w:val="24"/>
          <w:rtl/>
        </w:rPr>
      </w:pPr>
      <w:r w:rsidRPr="00925355">
        <w:rPr>
          <w:rFonts w:ascii="Traditional Arabic" w:eastAsia="Simplified Arabic" w:hAnsi="Traditional Arabic" w:cs="Simplified Arabic"/>
          <w:sz w:val="24"/>
          <w:szCs w:val="24"/>
          <w:rtl/>
        </w:rPr>
        <w:t>15/</w:t>
      </w:r>
      <w:r w:rsidRPr="00925355">
        <w:rPr>
          <w:rFonts w:ascii="Traditional Arabic" w:hAnsi="Traditional Arabic" w:cs="Simplified Arabic"/>
          <w:sz w:val="24"/>
          <w:szCs w:val="24"/>
        </w:rPr>
        <w:t xml:space="preserve"> </w:t>
      </w:r>
      <w:r w:rsidRPr="00925355">
        <w:rPr>
          <w:rFonts w:ascii="Traditional Arabic" w:hAnsi="Traditional Arabic" w:cs="Simplified Arabic"/>
          <w:sz w:val="24"/>
          <w:szCs w:val="24"/>
          <w:rtl/>
        </w:rPr>
        <w:t>الصاحب بن عباد، ديوانه، تحقيق: الشيخ محمد حسن آل ياسين، منشورات دار القلم لبنان، ومكتبة النهضة بيروت بغداد،ط1، 1384هـ -1965م.</w:t>
      </w:r>
    </w:p>
    <w:p w:rsidR="0083287D" w:rsidRPr="00925355" w:rsidRDefault="0083287D" w:rsidP="00925355">
      <w:pPr>
        <w:pStyle w:val="a3"/>
        <w:rPr>
          <w:rFonts w:ascii="Traditional Arabic" w:hAnsi="Traditional Arabic" w:cs="Simplified Arabic"/>
          <w:sz w:val="24"/>
          <w:szCs w:val="24"/>
          <w:rtl/>
        </w:rPr>
      </w:pPr>
      <w:r w:rsidRPr="00925355">
        <w:rPr>
          <w:rFonts w:ascii="Traditional Arabic" w:eastAsia="Simplified Arabic" w:hAnsi="Traditional Arabic" w:cs="Simplified Arabic"/>
          <w:sz w:val="24"/>
          <w:szCs w:val="24"/>
          <w:rtl/>
        </w:rPr>
        <w:t xml:space="preserve">16/ صلاح أحمد إبراهيم، ديوان غضبة </w:t>
      </w:r>
      <w:proofErr w:type="spellStart"/>
      <w:r w:rsidRPr="00925355">
        <w:rPr>
          <w:rFonts w:ascii="Traditional Arabic" w:eastAsia="Simplified Arabic" w:hAnsi="Traditional Arabic" w:cs="Simplified Arabic"/>
          <w:sz w:val="24"/>
          <w:szCs w:val="24"/>
          <w:rtl/>
        </w:rPr>
        <w:t>الهباباي</w:t>
      </w:r>
      <w:proofErr w:type="spellEnd"/>
      <w:r w:rsidRPr="00925355">
        <w:rPr>
          <w:rFonts w:ascii="Traditional Arabic" w:hAnsi="Traditional Arabic" w:cs="Simplified Arabic"/>
          <w:sz w:val="24"/>
          <w:szCs w:val="24"/>
          <w:rtl/>
        </w:rPr>
        <w:t>،</w:t>
      </w:r>
    </w:p>
    <w:p w:rsidR="0083287D" w:rsidRPr="00925355" w:rsidRDefault="0083287D" w:rsidP="00925355">
      <w:pPr>
        <w:pStyle w:val="a3"/>
        <w:rPr>
          <w:rFonts w:ascii="Traditional Arabic" w:hAnsi="Traditional Arabic" w:cs="Simplified Arabic"/>
          <w:sz w:val="24"/>
          <w:szCs w:val="24"/>
          <w:rtl/>
        </w:rPr>
      </w:pPr>
      <w:r w:rsidRPr="00925355">
        <w:rPr>
          <w:rFonts w:ascii="Traditional Arabic" w:hAnsi="Traditional Arabic" w:cs="Simplified Arabic"/>
          <w:sz w:val="24"/>
          <w:szCs w:val="24"/>
          <w:rtl/>
        </w:rPr>
        <w:t>17/ أبو فراس الحمداني، ديوانه، مكتبة الدكتور رضوان الوطنية، بيروت، 1363- 1944م.</w:t>
      </w:r>
    </w:p>
    <w:p w:rsidR="0083287D" w:rsidRPr="00925355" w:rsidRDefault="0083287D" w:rsidP="00925355">
      <w:pPr>
        <w:pStyle w:val="a3"/>
        <w:rPr>
          <w:rFonts w:ascii="Traditional Arabic" w:hAnsi="Traditional Arabic" w:cs="Simplified Arabic"/>
          <w:sz w:val="24"/>
          <w:szCs w:val="24"/>
        </w:rPr>
      </w:pPr>
      <w:r w:rsidRPr="00925355">
        <w:rPr>
          <w:rFonts w:ascii="Traditional Arabic" w:hAnsi="Traditional Arabic" w:cs="Simplified Arabic"/>
          <w:sz w:val="24"/>
          <w:szCs w:val="24"/>
          <w:rtl/>
        </w:rPr>
        <w:t>18/</w:t>
      </w:r>
      <w:r w:rsidRPr="00925355">
        <w:rPr>
          <w:rFonts w:ascii="Traditional Arabic" w:hAnsi="Traditional Arabic" w:cs="Simplified Arabic"/>
          <w:sz w:val="24"/>
          <w:szCs w:val="24"/>
        </w:rPr>
        <w:t xml:space="preserve"> </w:t>
      </w:r>
      <w:r w:rsidRPr="00925355">
        <w:rPr>
          <w:rFonts w:ascii="Traditional Arabic" w:hAnsi="Traditional Arabic" w:cs="Simplified Arabic"/>
          <w:sz w:val="24"/>
          <w:szCs w:val="24"/>
          <w:rtl/>
        </w:rPr>
        <w:t xml:space="preserve"> </w:t>
      </w:r>
      <w:r w:rsidRPr="00925355">
        <w:rPr>
          <w:rFonts w:ascii="Traditional Arabic" w:eastAsia="Simplified Arabic" w:hAnsi="Traditional Arabic" w:cs="Simplified Arabic"/>
          <w:sz w:val="24"/>
          <w:szCs w:val="24"/>
          <w:rtl/>
        </w:rPr>
        <w:t>فتح الرحمن حسن ، النيل في الشعر السوداني ، دار الجبل ، بيروت لبنان ، 1988م.</w:t>
      </w:r>
    </w:p>
    <w:p w:rsidR="0083287D" w:rsidRPr="00925355" w:rsidRDefault="0083287D" w:rsidP="00925355">
      <w:pPr>
        <w:pStyle w:val="a3"/>
        <w:rPr>
          <w:rFonts w:ascii="Traditional Arabic" w:hAnsi="Traditional Arabic" w:cs="Simplified Arabic"/>
          <w:sz w:val="24"/>
          <w:szCs w:val="24"/>
        </w:rPr>
      </w:pPr>
      <w:r w:rsidRPr="00925355">
        <w:rPr>
          <w:rFonts w:ascii="Traditional Arabic" w:hAnsi="Traditional Arabic" w:cs="Simplified Arabic"/>
          <w:sz w:val="24"/>
          <w:szCs w:val="24"/>
          <w:rtl/>
        </w:rPr>
        <w:t>19/ مجد الدين يعقوب الفيروز أبادي، مؤسسة الرسالة، 1426هـ- 2005م.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20/ مصطفى عوض الكريم، فن التوشيح ، الناشر دار الثقافة بيروت ، لبنان ، 1980م.</w:t>
      </w:r>
    </w:p>
    <w:p w:rsidR="0083287D" w:rsidRPr="00925355" w:rsidRDefault="0083287D" w:rsidP="00925355">
      <w:pPr>
        <w:pStyle w:val="1"/>
        <w:spacing w:after="0"/>
        <w:jc w:val="both"/>
        <w:rPr>
          <w:rFonts w:ascii="Traditional Arabic" w:eastAsia="Simplified Arabic" w:hAnsi="Traditional Arabic" w:cs="Simplified Arabic"/>
          <w:sz w:val="24"/>
          <w:szCs w:val="24"/>
        </w:rPr>
      </w:pPr>
      <w:r w:rsidRPr="00925355">
        <w:rPr>
          <w:rFonts w:ascii="Traditional Arabic" w:eastAsia="Simplified Arabic" w:hAnsi="Traditional Arabic" w:cs="Simplified Arabic"/>
          <w:sz w:val="24"/>
          <w:szCs w:val="24"/>
          <w:rtl/>
        </w:rPr>
        <w:t xml:space="preserve">21/ مصطفى سند، ملامح من الوجه القديم ، منشورات المجلس القومي </w:t>
      </w:r>
      <w:proofErr w:type="spellStart"/>
      <w:r w:rsidRPr="00925355">
        <w:rPr>
          <w:rFonts w:ascii="Traditional Arabic" w:eastAsia="Simplified Arabic" w:hAnsi="Traditional Arabic" w:cs="Simplified Arabic"/>
          <w:sz w:val="24"/>
          <w:szCs w:val="24"/>
          <w:rtl/>
        </w:rPr>
        <w:t>للأداب</w:t>
      </w:r>
      <w:proofErr w:type="spellEnd"/>
      <w:r w:rsidRPr="00925355">
        <w:rPr>
          <w:rFonts w:ascii="Traditional Arabic" w:eastAsia="Simplified Arabic" w:hAnsi="Traditional Arabic" w:cs="Simplified Arabic"/>
          <w:sz w:val="24"/>
          <w:szCs w:val="24"/>
          <w:rtl/>
        </w:rPr>
        <w:t xml:space="preserve"> والفنون ، 1978م </w:t>
      </w:r>
      <w:proofErr w:type="spellStart"/>
      <w:r w:rsidRPr="00925355">
        <w:rPr>
          <w:rFonts w:ascii="Traditional Arabic" w:eastAsia="Simplified Arabic" w:hAnsi="Traditional Arabic" w:cs="Simplified Arabic"/>
          <w:sz w:val="24"/>
          <w:szCs w:val="24"/>
          <w:rtl/>
        </w:rPr>
        <w:t>ألخرطوم</w:t>
      </w:r>
      <w:proofErr w:type="spellEnd"/>
      <w:r w:rsidRPr="00925355">
        <w:rPr>
          <w:rFonts w:ascii="Traditional Arabic" w:eastAsia="Simplified Arabic" w:hAnsi="Traditional Arabic" w:cs="Simplified Arabic"/>
          <w:sz w:val="24"/>
          <w:szCs w:val="24"/>
          <w:rtl/>
        </w:rPr>
        <w:t>.</w:t>
      </w:r>
    </w:p>
    <w:p w:rsidR="0083287D" w:rsidRPr="00925355" w:rsidRDefault="0083287D" w:rsidP="00925355">
      <w:pPr>
        <w:pStyle w:val="a3"/>
        <w:rPr>
          <w:rFonts w:ascii="Traditional Arabic" w:hAnsi="Traditional Arabic"/>
          <w:sz w:val="24"/>
          <w:szCs w:val="24"/>
        </w:rPr>
      </w:pPr>
      <w:r w:rsidRPr="00925355">
        <w:rPr>
          <w:rFonts w:ascii="Traditional Arabic" w:eastAsia="Simplified Arabic" w:hAnsi="Traditional Arabic" w:cs="Simplified Arabic"/>
          <w:sz w:val="24"/>
          <w:szCs w:val="24"/>
          <w:rtl/>
        </w:rPr>
        <w:t>22/ محمد المهدي المجذوب، ديوان الشرفة والهجرة، دار الجبل، بيروت، 1402_1982م .</w:t>
      </w:r>
    </w:p>
    <w:p w:rsidR="0083287D" w:rsidRPr="00925355" w:rsidRDefault="0083287D" w:rsidP="00925355">
      <w:pPr>
        <w:pStyle w:val="a3"/>
        <w:rPr>
          <w:rFonts w:ascii="Traditional Arabic" w:eastAsia="Simplified Arabic" w:hAnsi="Traditional Arabic" w:cs="Simplified Arabic"/>
          <w:sz w:val="28"/>
          <w:szCs w:val="28"/>
          <w:rtl/>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83287D" w:rsidRPr="00925355" w:rsidRDefault="0083287D" w:rsidP="00925355">
      <w:pPr>
        <w:pStyle w:val="1"/>
        <w:spacing w:after="0"/>
        <w:jc w:val="both"/>
        <w:rPr>
          <w:rFonts w:ascii="Traditional Arabic" w:eastAsia="Simplified Arabic" w:hAnsi="Traditional Arabic" w:cs="Simplified Arabic"/>
          <w:sz w:val="28"/>
          <w:szCs w:val="28"/>
        </w:rPr>
      </w:pPr>
    </w:p>
    <w:p w:rsidR="00BE446F" w:rsidRPr="00925355" w:rsidRDefault="00BE446F">
      <w:pPr>
        <w:rPr>
          <w:rFonts w:ascii="Traditional Arabic" w:hAnsi="Traditional Arabic"/>
        </w:rPr>
      </w:pPr>
    </w:p>
    <w:sectPr w:rsidR="00BE446F" w:rsidRPr="00925355" w:rsidSect="00946A61">
      <w:footerReference w:type="default" r:id="rId7"/>
      <w:footnotePr>
        <w:numRestart w:val="eachPage"/>
      </w:footnotePr>
      <w:endnotePr>
        <w:numFmt w:val="decimal"/>
        <w:numRestart w:val="eachSect"/>
      </w:endnotePr>
      <w:pgSz w:w="11906" w:h="16838"/>
      <w:pgMar w:top="1418" w:right="1701" w:bottom="1418"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A3A" w:rsidRDefault="00101A3A" w:rsidP="0083287D">
      <w:pPr>
        <w:spacing w:after="0" w:line="240" w:lineRule="auto"/>
      </w:pPr>
      <w:r>
        <w:separator/>
      </w:r>
    </w:p>
  </w:endnote>
  <w:endnote w:type="continuationSeparator" w:id="0">
    <w:p w:rsidR="00101A3A" w:rsidRDefault="00101A3A" w:rsidP="0083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E70" w:rsidRDefault="001734D1">
    <w:pPr>
      <w:pStyle w:val="1"/>
      <w:tabs>
        <w:tab w:val="center" w:pos="4153"/>
        <w:tab w:val="right" w:pos="8306"/>
      </w:tabs>
      <w:spacing w:after="0" w:line="240" w:lineRule="auto"/>
      <w:jc w:val="center"/>
      <w:rPr>
        <w:color w:val="000000"/>
      </w:rPr>
    </w:pPr>
    <w:r>
      <w:rPr>
        <w:color w:val="000000"/>
      </w:rPr>
      <w:fldChar w:fldCharType="begin"/>
    </w:r>
    <w:r w:rsidR="00AA12E7">
      <w:rPr>
        <w:color w:val="000000"/>
      </w:rPr>
      <w:instrText>PAGE</w:instrText>
    </w:r>
    <w:r>
      <w:rPr>
        <w:color w:val="000000"/>
      </w:rPr>
      <w:fldChar w:fldCharType="separate"/>
    </w:r>
    <w:r w:rsidR="00925355">
      <w:rPr>
        <w:noProof/>
        <w:color w:val="000000"/>
        <w:rtl/>
      </w:rPr>
      <w:t>3</w:t>
    </w:r>
    <w:r>
      <w:rPr>
        <w:color w:val="000000"/>
      </w:rPr>
      <w:fldChar w:fldCharType="end"/>
    </w:r>
  </w:p>
  <w:p w:rsidR="00586E70" w:rsidRDefault="00101A3A">
    <w:pPr>
      <w:pStyle w:val="1"/>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A3A" w:rsidRDefault="00101A3A" w:rsidP="0083287D">
      <w:pPr>
        <w:spacing w:after="0" w:line="240" w:lineRule="auto"/>
      </w:pPr>
      <w:r>
        <w:separator/>
      </w:r>
    </w:p>
  </w:footnote>
  <w:footnote w:type="continuationSeparator" w:id="0">
    <w:p w:rsidR="00101A3A" w:rsidRDefault="00101A3A" w:rsidP="0083287D">
      <w:pPr>
        <w:spacing w:after="0" w:line="240" w:lineRule="auto"/>
      </w:pPr>
      <w:r>
        <w:continuationSeparator/>
      </w:r>
    </w:p>
  </w:footnote>
  <w:footnote w:id="1">
    <w:p w:rsidR="0083287D" w:rsidRDefault="0083287D" w:rsidP="0083287D">
      <w:pPr>
        <w:pStyle w:val="a3"/>
      </w:pPr>
      <w:r>
        <w:rPr>
          <w:rStyle w:val="a4"/>
        </w:rPr>
        <w:footnoteRef/>
      </w:r>
      <w:r>
        <w:rPr>
          <w:rFonts w:cs="Times New Roman"/>
          <w:rtl/>
        </w:rPr>
        <w:t xml:space="preserve"> </w:t>
      </w:r>
      <w:r>
        <w:rPr>
          <w:rFonts w:cs="Times New Roman" w:hint="cs"/>
          <w:rtl/>
        </w:rPr>
        <w:t>- مجد الدين يعقوب الفيروز أبادي، مؤسسة الرسالة، 1426هـ- 2005م، ص9</w:t>
      </w:r>
    </w:p>
  </w:footnote>
  <w:footnote w:id="2">
    <w:p w:rsidR="0083287D" w:rsidRPr="009F346D" w:rsidRDefault="0083287D" w:rsidP="0083287D">
      <w:pPr>
        <w:pStyle w:val="a3"/>
        <w:rPr>
          <w:rFonts w:cstheme="minorBidi"/>
          <w:rtl/>
        </w:rPr>
      </w:pPr>
      <w:r>
        <w:rPr>
          <w:rStyle w:val="a4"/>
        </w:rPr>
        <w:footnoteRef/>
      </w:r>
      <w:r>
        <w:rPr>
          <w:rFonts w:cs="Times New Roman"/>
          <w:rtl/>
        </w:rPr>
        <w:t xml:space="preserve"> </w:t>
      </w:r>
      <w:r>
        <w:rPr>
          <w:rFonts w:cstheme="minorBidi" w:hint="cs"/>
          <w:rtl/>
        </w:rPr>
        <w:t>-</w:t>
      </w:r>
      <w:r w:rsidRPr="009F346D">
        <w:rPr>
          <w:rFonts w:ascii="Simplified Arabic" w:eastAsia="Simplified Arabic" w:hAnsi="Simplified Arabic" w:cs="Simplified Arabic"/>
          <w:sz w:val="28"/>
          <w:szCs w:val="28"/>
          <w:rtl/>
        </w:rPr>
        <w:t xml:space="preserve"> </w:t>
      </w:r>
      <w:r w:rsidRPr="009F346D">
        <w:rPr>
          <w:rFonts w:ascii="Simplified Arabic" w:eastAsia="Simplified Arabic" w:hAnsi="Simplified Arabic" w:cs="Simplified Arabic"/>
          <w:sz w:val="24"/>
          <w:szCs w:val="24"/>
          <w:rtl/>
        </w:rPr>
        <w:t>حسان بن ثابت</w:t>
      </w:r>
      <w:r>
        <w:rPr>
          <w:rFonts w:ascii="Simplified Arabic" w:eastAsia="Simplified Arabic" w:hAnsi="Simplified Arabic" w:cs="Simplified Arabic" w:hint="cs"/>
          <w:sz w:val="24"/>
          <w:szCs w:val="24"/>
          <w:rtl/>
        </w:rPr>
        <w:t>، ديوانه</w:t>
      </w:r>
      <w:r w:rsidRPr="009F346D">
        <w:rPr>
          <w:rFonts w:ascii="Simplified Arabic" w:eastAsia="Simplified Arabic" w:hAnsi="Simplified Arabic" w:cs="Simplified Arabic"/>
          <w:sz w:val="24"/>
          <w:szCs w:val="24"/>
          <w:rtl/>
        </w:rPr>
        <w:t xml:space="preserve"> ، </w:t>
      </w:r>
      <w:r>
        <w:rPr>
          <w:rFonts w:ascii="Simplified Arabic" w:eastAsia="Simplified Arabic" w:hAnsi="Simplified Arabic" w:cs="Simplified Arabic" w:hint="cs"/>
          <w:sz w:val="24"/>
          <w:szCs w:val="24"/>
          <w:rtl/>
        </w:rPr>
        <w:t xml:space="preserve">تحقيق: عبدالله سنده، دار المعرفة، ط1، 1427هـ - 2006م، </w:t>
      </w:r>
      <w:r w:rsidRPr="009F346D">
        <w:rPr>
          <w:rFonts w:ascii="Simplified Arabic" w:eastAsia="Simplified Arabic" w:hAnsi="Simplified Arabic" w:cs="Simplified Arabic"/>
          <w:sz w:val="24"/>
          <w:szCs w:val="24"/>
          <w:rtl/>
        </w:rPr>
        <w:t>1994م</w:t>
      </w:r>
      <w:r>
        <w:rPr>
          <w:rFonts w:ascii="Simplified Arabic" w:eastAsia="Simplified Arabic" w:hAnsi="Simplified Arabic" w:cs="Simplified Arabic" w:hint="cs"/>
          <w:sz w:val="24"/>
          <w:szCs w:val="24"/>
          <w:rtl/>
        </w:rPr>
        <w:t>،ص21</w:t>
      </w:r>
    </w:p>
  </w:footnote>
  <w:footnote w:id="3">
    <w:p w:rsidR="0083287D" w:rsidRPr="00FE0760" w:rsidRDefault="0083287D" w:rsidP="0083287D">
      <w:pPr>
        <w:pStyle w:val="1"/>
        <w:jc w:val="both"/>
        <w:rPr>
          <w:rFonts w:ascii="Simplified Arabic" w:eastAsia="Simplified Arabic" w:hAnsi="Simplified Arabic" w:cs="Simplified Arabic"/>
          <w:sz w:val="24"/>
          <w:szCs w:val="24"/>
        </w:rPr>
      </w:pPr>
      <w:r w:rsidRPr="00FE0760">
        <w:rPr>
          <w:rStyle w:val="a4"/>
          <w:sz w:val="24"/>
          <w:szCs w:val="24"/>
        </w:rPr>
        <w:footnoteRef/>
      </w:r>
      <w:r w:rsidRPr="00FE0760">
        <w:rPr>
          <w:rFonts w:cs="Times New Roman"/>
          <w:sz w:val="24"/>
          <w:szCs w:val="24"/>
          <w:rtl/>
        </w:rPr>
        <w:t xml:space="preserve"> </w:t>
      </w:r>
      <w:r w:rsidRPr="00FE0760">
        <w:rPr>
          <w:rFonts w:cstheme="minorBidi" w:hint="cs"/>
          <w:sz w:val="24"/>
          <w:szCs w:val="24"/>
          <w:rtl/>
        </w:rPr>
        <w:t xml:space="preserve">- </w:t>
      </w:r>
      <w:r>
        <w:rPr>
          <w:rFonts w:ascii="Simplified Arabic" w:eastAsia="Simplified Arabic" w:hAnsi="Simplified Arabic" w:cs="Simplified Arabic"/>
          <w:sz w:val="24"/>
          <w:szCs w:val="24"/>
          <w:rtl/>
        </w:rPr>
        <w:t>أبو تمام ، دار الكتاب العربي، شرح الخطيب التبريزي</w:t>
      </w:r>
      <w:r w:rsidRPr="00FE0760">
        <w:rPr>
          <w:rFonts w:ascii="Simplified Arabic" w:eastAsia="Simplified Arabic" w:hAnsi="Simplified Arabic" w:cs="Simplified Arabic"/>
          <w:sz w:val="24"/>
          <w:szCs w:val="24"/>
          <w:rtl/>
        </w:rPr>
        <w:t xml:space="preserve">، ط </w:t>
      </w:r>
      <w:r>
        <w:rPr>
          <w:rFonts w:ascii="Simplified Arabic" w:eastAsia="Simplified Arabic" w:hAnsi="Simplified Arabic" w:cs="Simplified Arabic" w:hint="cs"/>
          <w:sz w:val="24"/>
          <w:szCs w:val="24"/>
          <w:rtl/>
        </w:rPr>
        <w:t>5</w:t>
      </w:r>
      <w:r w:rsidRPr="00FE0760">
        <w:rPr>
          <w:rFonts w:ascii="Simplified Arabic" w:eastAsia="Simplified Arabic" w:hAnsi="Simplified Arabic" w:cs="Simplified Arabic"/>
          <w:sz w:val="24"/>
          <w:szCs w:val="24"/>
          <w:rtl/>
        </w:rPr>
        <w:t>، تحقيق محمد عبده عزام</w:t>
      </w:r>
      <w:r>
        <w:rPr>
          <w:rFonts w:ascii="Simplified Arabic" w:eastAsia="Simplified Arabic" w:hAnsi="Simplified Arabic" w:cs="Simplified Arabic" w:hint="cs"/>
          <w:sz w:val="24"/>
          <w:szCs w:val="24"/>
          <w:rtl/>
        </w:rPr>
        <w:t>، ص31</w:t>
      </w:r>
    </w:p>
    <w:p w:rsidR="0083287D" w:rsidRPr="00FE0760" w:rsidRDefault="0083287D" w:rsidP="0083287D">
      <w:pPr>
        <w:pStyle w:val="a3"/>
        <w:rPr>
          <w:rFonts w:cstheme="minorBidi"/>
          <w:rtl/>
        </w:rPr>
      </w:pPr>
    </w:p>
  </w:footnote>
  <w:footnote w:id="4">
    <w:p w:rsidR="0083287D" w:rsidRPr="00C25EE5" w:rsidRDefault="0083287D" w:rsidP="0083287D">
      <w:pPr>
        <w:pStyle w:val="1"/>
        <w:jc w:val="both"/>
        <w:rPr>
          <w:rFonts w:ascii="Simplified Arabic" w:eastAsia="Simplified Arabic" w:hAnsi="Simplified Arabic" w:cs="Simplified Arabic"/>
          <w:sz w:val="28"/>
          <w:szCs w:val="28"/>
        </w:rPr>
      </w:pPr>
      <w:r>
        <w:rPr>
          <w:rStyle w:val="a4"/>
        </w:rPr>
        <w:footnoteRef/>
      </w:r>
      <w:r>
        <w:rPr>
          <w:rFonts w:cs="Times New Roman"/>
          <w:rtl/>
        </w:rPr>
        <w:t xml:space="preserve"> </w:t>
      </w:r>
      <w:r>
        <w:rPr>
          <w:rFonts w:cstheme="minorBidi" w:hint="cs"/>
          <w:rtl/>
        </w:rPr>
        <w:t>-</w:t>
      </w:r>
      <w:r w:rsidRPr="00FE0760">
        <w:rPr>
          <w:rFonts w:ascii="Simplified Arabic" w:eastAsia="Simplified Arabic" w:hAnsi="Simplified Arabic" w:cs="Simplified Arabic"/>
          <w:sz w:val="24"/>
          <w:szCs w:val="24"/>
          <w:rtl/>
        </w:rPr>
        <w:t xml:space="preserve"> أحمد حاكم الربيعي ، الغربة والحنين في الشعر الأندلسي ، الدار العربية للموسعات ، ج 1</w:t>
      </w:r>
      <w:r>
        <w:rPr>
          <w:rFonts w:ascii="Simplified Arabic" w:eastAsia="Simplified Arabic" w:hAnsi="Simplified Arabic" w:cs="Simplified Arabic" w:hint="cs"/>
          <w:sz w:val="28"/>
          <w:szCs w:val="28"/>
          <w:rtl/>
        </w:rPr>
        <w:t xml:space="preserve">، </w:t>
      </w:r>
      <w:r w:rsidRPr="00FE0760">
        <w:rPr>
          <w:rFonts w:ascii="Simplified Arabic" w:eastAsia="Simplified Arabic" w:hAnsi="Simplified Arabic" w:cs="Simplified Arabic" w:hint="cs"/>
          <w:sz w:val="24"/>
          <w:szCs w:val="24"/>
          <w:rtl/>
        </w:rPr>
        <w:t>ص71</w:t>
      </w:r>
    </w:p>
    <w:p w:rsidR="0083287D" w:rsidRPr="00FE0760" w:rsidRDefault="0083287D" w:rsidP="0083287D">
      <w:pPr>
        <w:pStyle w:val="a3"/>
        <w:rPr>
          <w:rFonts w:cstheme="minorBidi"/>
          <w:rtl/>
        </w:rPr>
      </w:pPr>
    </w:p>
  </w:footnote>
  <w:footnote w:id="5">
    <w:p w:rsidR="0083287D" w:rsidRPr="00547341" w:rsidRDefault="0083287D" w:rsidP="0083287D">
      <w:pPr>
        <w:pStyle w:val="a3"/>
        <w:rPr>
          <w:rFonts w:cstheme="minorBidi"/>
          <w:rtl/>
        </w:rPr>
      </w:pPr>
      <w:r>
        <w:rPr>
          <w:rStyle w:val="a4"/>
        </w:rPr>
        <w:footnoteRef/>
      </w:r>
      <w:r>
        <w:rPr>
          <w:rFonts w:cs="Times New Roman"/>
          <w:rtl/>
        </w:rPr>
        <w:t xml:space="preserve"> </w:t>
      </w:r>
    </w:p>
  </w:footnote>
  <w:footnote w:id="6">
    <w:p w:rsidR="0083287D" w:rsidRPr="00FE0760"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cstheme="minorBidi" w:hint="cs"/>
          <w:rtl/>
        </w:rPr>
        <w:t xml:space="preserve">- </w:t>
      </w:r>
      <w:r>
        <w:rPr>
          <w:rFonts w:ascii="Simplified Arabic" w:eastAsia="Simplified Arabic" w:hAnsi="Simplified Arabic" w:cs="Simplified Arabic"/>
          <w:sz w:val="24"/>
          <w:szCs w:val="24"/>
          <w:rtl/>
        </w:rPr>
        <w:t>أب</w:t>
      </w:r>
      <w:r>
        <w:rPr>
          <w:rFonts w:ascii="Simplified Arabic" w:eastAsia="Simplified Arabic" w:hAnsi="Simplified Arabic" w:cs="Simplified Arabic" w:hint="cs"/>
          <w:sz w:val="24"/>
          <w:szCs w:val="24"/>
          <w:rtl/>
        </w:rPr>
        <w:t>و</w:t>
      </w:r>
      <w:r w:rsidRPr="00FE0760">
        <w:rPr>
          <w:rFonts w:ascii="Simplified Arabic" w:eastAsia="Simplified Arabic" w:hAnsi="Simplified Arabic" w:cs="Simplified Arabic"/>
          <w:sz w:val="24"/>
          <w:szCs w:val="24"/>
          <w:rtl/>
        </w:rPr>
        <w:t xml:space="preserve"> حصينة، صححه أبو العلاء المعري ، حققه محمد أسعد حلي ، ج الأول ، دار صادر للطباعة والنشر ، بيروت</w:t>
      </w:r>
      <w:r w:rsidRPr="00FE0760">
        <w:rPr>
          <w:rFonts w:ascii="Simplified Arabic" w:eastAsia="Simplified Arabic" w:hAnsi="Simplified Arabic" w:cs="Simplified Arabic" w:hint="cs"/>
          <w:sz w:val="24"/>
          <w:szCs w:val="24"/>
          <w:rtl/>
        </w:rPr>
        <w:t>،ص11</w:t>
      </w:r>
    </w:p>
    <w:p w:rsidR="0083287D" w:rsidRPr="00FE0760" w:rsidRDefault="0083287D" w:rsidP="0083287D">
      <w:pPr>
        <w:pStyle w:val="a3"/>
        <w:rPr>
          <w:rFonts w:cstheme="minorBidi"/>
          <w:rtl/>
        </w:rPr>
      </w:pPr>
    </w:p>
  </w:footnote>
  <w:footnote w:id="7">
    <w:p w:rsidR="0083287D" w:rsidRPr="00FE0760" w:rsidRDefault="0083287D" w:rsidP="0083287D">
      <w:pPr>
        <w:pStyle w:val="a3"/>
        <w:rPr>
          <w:rFonts w:cstheme="minorBidi"/>
          <w:rtl/>
        </w:rPr>
      </w:pPr>
      <w:r>
        <w:rPr>
          <w:rStyle w:val="a4"/>
        </w:rPr>
        <w:footnoteRef/>
      </w:r>
      <w:r>
        <w:rPr>
          <w:rFonts w:cs="Times New Roman"/>
          <w:rtl/>
        </w:rPr>
        <w:t xml:space="preserve"> </w:t>
      </w:r>
      <w:r>
        <w:rPr>
          <w:rFonts w:cstheme="minorBidi" w:hint="cs"/>
          <w:rtl/>
        </w:rPr>
        <w:t>- أحمد حاكم الربعي، مرجع سبق ذكره، ص71</w:t>
      </w:r>
    </w:p>
  </w:footnote>
  <w:footnote w:id="8">
    <w:p w:rsidR="0083287D" w:rsidRPr="00FE0760"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cstheme="minorBidi" w:hint="cs"/>
          <w:rtl/>
        </w:rPr>
        <w:t xml:space="preserve">- </w:t>
      </w:r>
      <w:r w:rsidRPr="00FE0760">
        <w:rPr>
          <w:rFonts w:ascii="Simplified Arabic" w:eastAsia="Simplified Arabic" w:hAnsi="Simplified Arabic" w:cs="Simplified Arabic"/>
          <w:sz w:val="24"/>
          <w:szCs w:val="24"/>
          <w:rtl/>
        </w:rPr>
        <w:t>أب</w:t>
      </w:r>
      <w:r w:rsidRPr="00FE0760">
        <w:rPr>
          <w:rFonts w:ascii="Simplified Arabic" w:eastAsia="Simplified Arabic" w:hAnsi="Simplified Arabic" w:cs="Simplified Arabic" w:hint="cs"/>
          <w:sz w:val="24"/>
          <w:szCs w:val="24"/>
          <w:rtl/>
        </w:rPr>
        <w:t>و</w:t>
      </w:r>
      <w:r w:rsidRPr="00FE0760">
        <w:rPr>
          <w:rFonts w:ascii="Simplified Arabic" w:eastAsia="Simplified Arabic" w:hAnsi="Simplified Arabic" w:cs="Simplified Arabic"/>
          <w:sz w:val="24"/>
          <w:szCs w:val="24"/>
          <w:rtl/>
        </w:rPr>
        <w:t xml:space="preserve"> الحسن علي، بن محمد التهامي، تحقيق محمد بن عبد الرحمن الربيع، مكتبة المعرفة للطباعة والنشر ، 1416هـ</w:t>
      </w:r>
      <w:r w:rsidRPr="00FE0760">
        <w:rPr>
          <w:rFonts w:ascii="Simplified Arabic" w:eastAsia="Simplified Arabic" w:hAnsi="Simplified Arabic" w:cs="Simplified Arabic" w:hint="cs"/>
          <w:sz w:val="24"/>
          <w:szCs w:val="24"/>
          <w:rtl/>
        </w:rPr>
        <w:t>- ص43</w:t>
      </w:r>
    </w:p>
    <w:p w:rsidR="0083287D" w:rsidRPr="00FE0760" w:rsidRDefault="0083287D" w:rsidP="0083287D">
      <w:pPr>
        <w:pStyle w:val="a3"/>
        <w:rPr>
          <w:rFonts w:cstheme="minorBidi"/>
          <w:sz w:val="18"/>
          <w:szCs w:val="18"/>
          <w:rtl/>
        </w:rPr>
      </w:pPr>
    </w:p>
  </w:footnote>
  <w:footnote w:id="9">
    <w:p w:rsidR="0083287D" w:rsidRPr="0073374B"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cstheme="minorBidi" w:hint="cs"/>
          <w:rtl/>
        </w:rPr>
        <w:t xml:space="preserve">- </w:t>
      </w:r>
      <w:r w:rsidRPr="0073374B">
        <w:rPr>
          <w:rFonts w:ascii="Simplified Arabic" w:eastAsia="Simplified Arabic" w:hAnsi="Simplified Arabic" w:cs="Simplified Arabic"/>
          <w:sz w:val="24"/>
          <w:szCs w:val="24"/>
          <w:rtl/>
        </w:rPr>
        <w:t>عبد المحسن الصوري بن غليون ، تحقيق مكي السيد شاكر ، 1419هـ</w:t>
      </w:r>
      <w:r>
        <w:rPr>
          <w:rFonts w:ascii="Simplified Arabic" w:eastAsia="Simplified Arabic" w:hAnsi="Simplified Arabic" w:cs="Simplified Arabic" w:hint="cs"/>
          <w:sz w:val="24"/>
          <w:szCs w:val="24"/>
          <w:rtl/>
        </w:rPr>
        <w:t>، ص</w:t>
      </w:r>
    </w:p>
    <w:p w:rsidR="0083287D" w:rsidRPr="0073374B" w:rsidRDefault="0083287D" w:rsidP="0083287D">
      <w:pPr>
        <w:pStyle w:val="a3"/>
        <w:rPr>
          <w:rFonts w:cstheme="minorBidi"/>
          <w:rtl/>
        </w:rPr>
      </w:pPr>
    </w:p>
  </w:footnote>
  <w:footnote w:id="10">
    <w:p w:rsidR="0083287D" w:rsidRPr="00C25EE5" w:rsidRDefault="0083287D" w:rsidP="0083287D">
      <w:pPr>
        <w:pStyle w:val="1"/>
        <w:jc w:val="both"/>
        <w:rPr>
          <w:rFonts w:ascii="Simplified Arabic" w:eastAsia="Simplified Arabic" w:hAnsi="Simplified Arabic" w:cs="Simplified Arabic"/>
          <w:sz w:val="28"/>
          <w:szCs w:val="28"/>
        </w:rPr>
      </w:pPr>
      <w:r>
        <w:rPr>
          <w:rStyle w:val="a4"/>
        </w:rPr>
        <w:footnoteRef/>
      </w:r>
      <w:r>
        <w:rPr>
          <w:rFonts w:cs="Times New Roman"/>
          <w:rtl/>
        </w:rPr>
        <w:t xml:space="preserve"> </w:t>
      </w:r>
      <w:r>
        <w:rPr>
          <w:rFonts w:cstheme="minorBidi" w:hint="cs"/>
          <w:rtl/>
        </w:rPr>
        <w:t xml:space="preserve">- </w:t>
      </w:r>
      <w:proofErr w:type="spellStart"/>
      <w:r>
        <w:rPr>
          <w:rFonts w:ascii="Simplified Arabic" w:eastAsia="Simplified Arabic" w:hAnsi="Simplified Arabic" w:cs="Simplified Arabic" w:hint="cs"/>
          <w:sz w:val="24"/>
          <w:szCs w:val="24"/>
          <w:rtl/>
        </w:rPr>
        <w:t>أبزون</w:t>
      </w:r>
      <w:proofErr w:type="spellEnd"/>
      <w:r w:rsidRPr="0073374B">
        <w:rPr>
          <w:rFonts w:ascii="Simplified Arabic" w:eastAsia="Simplified Arabic" w:hAnsi="Simplified Arabic" w:cs="Simplified Arabic"/>
          <w:sz w:val="24"/>
          <w:szCs w:val="24"/>
          <w:rtl/>
        </w:rPr>
        <w:t xml:space="preserve"> العماني، تحقيق</w:t>
      </w:r>
      <w:r>
        <w:rPr>
          <w:rFonts w:ascii="Simplified Arabic" w:eastAsia="Simplified Arabic" w:hAnsi="Simplified Arabic" w:cs="Simplified Arabic" w:hint="cs"/>
          <w:sz w:val="24"/>
          <w:szCs w:val="24"/>
          <w:rtl/>
        </w:rPr>
        <w:t>:</w:t>
      </w:r>
      <w:r w:rsidRPr="0073374B">
        <w:rPr>
          <w:rFonts w:ascii="Simplified Arabic" w:eastAsia="Simplified Arabic" w:hAnsi="Simplified Arabic" w:cs="Simplified Arabic"/>
          <w:sz w:val="24"/>
          <w:szCs w:val="24"/>
          <w:rtl/>
        </w:rPr>
        <w:t xml:space="preserve"> </w:t>
      </w:r>
      <w:r>
        <w:rPr>
          <w:rFonts w:ascii="Simplified Arabic" w:eastAsia="Simplified Arabic" w:hAnsi="Simplified Arabic" w:cs="Simplified Arabic" w:hint="cs"/>
          <w:sz w:val="24"/>
          <w:szCs w:val="24"/>
          <w:rtl/>
        </w:rPr>
        <w:t>هلال ناجي</w:t>
      </w:r>
      <w:r w:rsidRPr="0073374B">
        <w:rPr>
          <w:rFonts w:ascii="Simplified Arabic" w:eastAsia="Simplified Arabic" w:hAnsi="Simplified Arabic" w:cs="Simplified Arabic"/>
          <w:sz w:val="24"/>
          <w:szCs w:val="24"/>
          <w:rtl/>
        </w:rPr>
        <w:t xml:space="preserve"> ، كلية الإنسانيات والعلوم </w:t>
      </w:r>
      <w:r w:rsidRPr="0073374B">
        <w:rPr>
          <w:rFonts w:ascii="Simplified Arabic" w:eastAsia="Simplified Arabic" w:hAnsi="Simplified Arabic" w:cs="Simplified Arabic" w:hint="cs"/>
          <w:sz w:val="24"/>
          <w:szCs w:val="24"/>
          <w:rtl/>
        </w:rPr>
        <w:t>الاجتماعية</w:t>
      </w:r>
      <w:r w:rsidRPr="0073374B">
        <w:rPr>
          <w:rFonts w:ascii="Simplified Arabic" w:eastAsia="Simplified Arabic" w:hAnsi="Simplified Arabic" w:cs="Simplified Arabic"/>
          <w:sz w:val="24"/>
          <w:szCs w:val="24"/>
          <w:rtl/>
        </w:rPr>
        <w:t xml:space="preserve"> بقطر ، العدد 10 ، 1404 -1984م</w:t>
      </w:r>
      <w:r w:rsidRPr="0073374B">
        <w:rPr>
          <w:rFonts w:ascii="Simplified Arabic" w:eastAsia="Simplified Arabic" w:hAnsi="Simplified Arabic" w:cs="Simplified Arabic" w:hint="cs"/>
          <w:sz w:val="24"/>
          <w:szCs w:val="24"/>
          <w:rtl/>
        </w:rPr>
        <w:t>، ص36</w:t>
      </w:r>
    </w:p>
    <w:p w:rsidR="0083287D" w:rsidRPr="0073374B" w:rsidRDefault="0083287D" w:rsidP="0083287D">
      <w:pPr>
        <w:pStyle w:val="a3"/>
        <w:rPr>
          <w:rFonts w:cstheme="minorBidi"/>
          <w:rtl/>
        </w:rPr>
      </w:pPr>
    </w:p>
  </w:footnote>
  <w:footnote w:id="11">
    <w:p w:rsidR="0083287D" w:rsidRPr="005759B4" w:rsidRDefault="0083287D" w:rsidP="0083287D">
      <w:pPr>
        <w:pStyle w:val="a3"/>
        <w:rPr>
          <w:rFonts w:cs="Arial"/>
        </w:rPr>
      </w:pPr>
      <w:r>
        <w:rPr>
          <w:rStyle w:val="a4"/>
        </w:rPr>
        <w:footnoteRef/>
      </w:r>
      <w:r>
        <w:rPr>
          <w:rFonts w:cs="Times New Roman"/>
          <w:rtl/>
        </w:rPr>
        <w:t xml:space="preserve"> </w:t>
      </w:r>
      <w:r>
        <w:t>-</w:t>
      </w:r>
      <w:r>
        <w:rPr>
          <w:rFonts w:cs="Arial" w:hint="cs"/>
          <w:rtl/>
        </w:rPr>
        <w:t>أبو فراس الحمداني، ديوانه، مكتبة الدكتور رضوان الوطنية، بيروت، 1363- 1944م، ص26</w:t>
      </w:r>
    </w:p>
  </w:footnote>
  <w:footnote w:id="12">
    <w:p w:rsidR="0083287D" w:rsidRPr="00A95F5A" w:rsidRDefault="0083287D" w:rsidP="0083287D">
      <w:pPr>
        <w:pStyle w:val="a3"/>
        <w:rPr>
          <w:rFonts w:cstheme="minorBidi"/>
          <w:rtl/>
        </w:rPr>
      </w:pPr>
      <w:r>
        <w:rPr>
          <w:rStyle w:val="a4"/>
        </w:rPr>
        <w:footnoteRef/>
      </w:r>
      <w:r>
        <w:rPr>
          <w:rFonts w:cs="Times New Roman"/>
          <w:rtl/>
        </w:rPr>
        <w:t xml:space="preserve"> </w:t>
      </w:r>
      <w:r>
        <w:t xml:space="preserve">- </w:t>
      </w:r>
      <w:r>
        <w:rPr>
          <w:rFonts w:cstheme="minorBidi" w:hint="cs"/>
          <w:rtl/>
        </w:rPr>
        <w:t xml:space="preserve"> الصاحب بن عباد ، ديوانه، تحقيق: الشيخ محمد حسن آل ياسين، منشورات دار القلم لبنان، ومكتبة النهضة بيروت بغداد،ط1، 1384هـ -1965م، ص71</w:t>
      </w:r>
    </w:p>
  </w:footnote>
  <w:footnote w:id="13">
    <w:p w:rsidR="0083287D" w:rsidRPr="00A95F5A" w:rsidRDefault="0083287D" w:rsidP="0083287D">
      <w:pPr>
        <w:pStyle w:val="a3"/>
        <w:rPr>
          <w:rFonts w:cstheme="minorBidi"/>
          <w:rtl/>
        </w:rPr>
      </w:pPr>
      <w:r>
        <w:rPr>
          <w:rStyle w:val="a4"/>
        </w:rPr>
        <w:footnoteRef/>
      </w:r>
      <w:r>
        <w:rPr>
          <w:rFonts w:cs="Times New Roman"/>
          <w:rtl/>
        </w:rPr>
        <w:t xml:space="preserve"> </w:t>
      </w:r>
      <w:r>
        <w:rPr>
          <w:rFonts w:cstheme="minorBidi" w:hint="cs"/>
          <w:rtl/>
        </w:rPr>
        <w:t>-</w:t>
      </w:r>
      <w:r w:rsidRPr="00586E70">
        <w:rPr>
          <w:rFonts w:ascii="Simplified Arabic" w:eastAsia="Simplified Arabic" w:hAnsi="Simplified Arabic" w:cs="Simplified Arabic"/>
          <w:sz w:val="24"/>
          <w:szCs w:val="24"/>
          <w:rtl/>
        </w:rPr>
        <w:t xml:space="preserve"> </w:t>
      </w:r>
      <w:r w:rsidRPr="00772DC6">
        <w:rPr>
          <w:rFonts w:ascii="Simplified Arabic" w:eastAsia="Simplified Arabic" w:hAnsi="Simplified Arabic" w:cs="Simplified Arabic"/>
          <w:sz w:val="24"/>
          <w:szCs w:val="24"/>
          <w:rtl/>
        </w:rPr>
        <w:t xml:space="preserve">صلاح أحمد إبراهيم، ديوان غضبة </w:t>
      </w:r>
      <w:proofErr w:type="spellStart"/>
      <w:r w:rsidRPr="00772DC6">
        <w:rPr>
          <w:rFonts w:ascii="Simplified Arabic" w:eastAsia="Simplified Arabic" w:hAnsi="Simplified Arabic" w:cs="Simplified Arabic"/>
          <w:sz w:val="24"/>
          <w:szCs w:val="24"/>
          <w:rtl/>
        </w:rPr>
        <w:t>الهباباي</w:t>
      </w:r>
      <w:proofErr w:type="spellEnd"/>
      <w:r>
        <w:rPr>
          <w:rFonts w:cstheme="minorBidi" w:hint="cs"/>
          <w:rtl/>
        </w:rPr>
        <w:t xml:space="preserve"> ، ص28</w:t>
      </w:r>
    </w:p>
  </w:footnote>
  <w:footnote w:id="14">
    <w:p w:rsidR="0083287D" w:rsidRPr="00606DCF" w:rsidRDefault="0083287D" w:rsidP="0083287D">
      <w:pPr>
        <w:pStyle w:val="a3"/>
        <w:rPr>
          <w:rFonts w:cstheme="minorBidi"/>
          <w:rtl/>
        </w:rPr>
      </w:pPr>
      <w:r>
        <w:rPr>
          <w:rStyle w:val="a4"/>
        </w:rPr>
        <w:footnoteRef/>
      </w:r>
      <w:r>
        <w:rPr>
          <w:rFonts w:cs="Times New Roman"/>
          <w:rtl/>
        </w:rPr>
        <w:t xml:space="preserve"> </w:t>
      </w:r>
      <w:r>
        <w:t>-</w:t>
      </w:r>
      <w:r>
        <w:rPr>
          <w:rFonts w:cstheme="minorBidi" w:hint="cs"/>
          <w:rtl/>
        </w:rPr>
        <w:t xml:space="preserve"> </w:t>
      </w:r>
      <w:r>
        <w:rPr>
          <w:rFonts w:cstheme="minorBidi"/>
        </w:rPr>
        <w:t>.</w:t>
      </w:r>
      <w:r>
        <w:rPr>
          <w:rFonts w:cstheme="minorBidi" w:hint="cs"/>
          <w:rtl/>
        </w:rPr>
        <w:t>زين العابدين إبراهيم، ديوانه، شركة القدس للنشر والتوزيع، 1900م، ط1، ص28</w:t>
      </w:r>
    </w:p>
  </w:footnote>
  <w:footnote w:id="15">
    <w:p w:rsidR="0083287D" w:rsidRPr="00606DCF" w:rsidRDefault="0083287D" w:rsidP="0083287D">
      <w:pPr>
        <w:pStyle w:val="a3"/>
        <w:rPr>
          <w:rFonts w:cstheme="minorBidi"/>
          <w:rtl/>
        </w:rPr>
      </w:pPr>
      <w:r>
        <w:rPr>
          <w:rStyle w:val="a4"/>
        </w:rPr>
        <w:footnoteRef/>
      </w:r>
      <w:r>
        <w:rPr>
          <w:rFonts w:cs="Times New Roman"/>
          <w:rtl/>
        </w:rPr>
        <w:t xml:space="preserve"> </w:t>
      </w:r>
      <w:r>
        <w:rPr>
          <w:rFonts w:cstheme="minorBidi" w:hint="cs"/>
          <w:rtl/>
        </w:rPr>
        <w:t>- زين العابدين إبراهيم، ديوانه، ص22</w:t>
      </w:r>
    </w:p>
  </w:footnote>
  <w:footnote w:id="16">
    <w:p w:rsidR="0083287D" w:rsidRPr="00587B67" w:rsidRDefault="0083287D" w:rsidP="0083287D">
      <w:pPr>
        <w:pStyle w:val="a3"/>
        <w:rPr>
          <w:sz w:val="18"/>
          <w:szCs w:val="18"/>
        </w:rPr>
      </w:pPr>
      <w:r w:rsidRPr="00587B67">
        <w:rPr>
          <w:rStyle w:val="a4"/>
          <w:sz w:val="18"/>
          <w:szCs w:val="18"/>
        </w:rPr>
        <w:footnoteRef/>
      </w:r>
      <w:r w:rsidRPr="00587B67">
        <w:rPr>
          <w:rFonts w:cs="Times New Roman"/>
          <w:sz w:val="18"/>
          <w:szCs w:val="18"/>
          <w:rtl/>
        </w:rPr>
        <w:t xml:space="preserve"> </w:t>
      </w:r>
      <w:r w:rsidRPr="00587B67">
        <w:rPr>
          <w:sz w:val="18"/>
          <w:szCs w:val="18"/>
        </w:rPr>
        <w:t xml:space="preserve">- </w:t>
      </w:r>
      <w:r w:rsidRPr="00587B67">
        <w:rPr>
          <w:rFonts w:hint="cs"/>
          <w:sz w:val="18"/>
          <w:szCs w:val="18"/>
          <w:rtl/>
        </w:rPr>
        <w:t xml:space="preserve"> </w:t>
      </w:r>
      <w:r w:rsidRPr="00587B67">
        <w:rPr>
          <w:rFonts w:ascii="Simplified Arabic" w:eastAsia="Simplified Arabic" w:hAnsi="Simplified Arabic" w:cs="Simplified Arabic"/>
          <w:sz w:val="24"/>
          <w:szCs w:val="24"/>
          <w:rtl/>
        </w:rPr>
        <w:t>فتح الرحمن حسن ، النيل في الشعر السوداني ، دار الجبل ، بيروت لبنان ، 1988م</w:t>
      </w:r>
      <w:r w:rsidRPr="00587B67">
        <w:rPr>
          <w:rFonts w:ascii="Simplified Arabic" w:eastAsia="Simplified Arabic" w:hAnsi="Simplified Arabic" w:cs="Simplified Arabic" w:hint="cs"/>
          <w:sz w:val="24"/>
          <w:szCs w:val="24"/>
          <w:rtl/>
        </w:rPr>
        <w:t>، ص26</w:t>
      </w:r>
    </w:p>
  </w:footnote>
  <w:footnote w:id="17">
    <w:p w:rsidR="0083287D" w:rsidRPr="00587B67"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hint="cs"/>
          <w:rtl/>
        </w:rPr>
        <w:t xml:space="preserve">- </w:t>
      </w:r>
      <w:r w:rsidRPr="00587B67">
        <w:rPr>
          <w:rFonts w:ascii="Simplified Arabic" w:eastAsia="Simplified Arabic" w:hAnsi="Simplified Arabic" w:cs="Simplified Arabic"/>
          <w:sz w:val="24"/>
          <w:szCs w:val="24"/>
          <w:rtl/>
        </w:rPr>
        <w:t>مصطفى عوض الكريم ، فن الت</w:t>
      </w:r>
      <w:r>
        <w:rPr>
          <w:rFonts w:ascii="Simplified Arabic" w:eastAsia="Simplified Arabic" w:hAnsi="Simplified Arabic" w:cs="Simplified Arabic"/>
          <w:sz w:val="24"/>
          <w:szCs w:val="24"/>
          <w:rtl/>
        </w:rPr>
        <w:t>وشيح ، الناشر دار الثقافة بيروت</w:t>
      </w:r>
      <w:r w:rsidRPr="00587B67">
        <w:rPr>
          <w:rFonts w:ascii="Simplified Arabic" w:eastAsia="Simplified Arabic" w:hAnsi="Simplified Arabic" w:cs="Simplified Arabic"/>
          <w:sz w:val="24"/>
          <w:szCs w:val="24"/>
          <w:rtl/>
        </w:rPr>
        <w:t>، لبنان ، 1980م</w:t>
      </w:r>
      <w:r w:rsidRPr="00587B67">
        <w:rPr>
          <w:rFonts w:ascii="Simplified Arabic" w:eastAsia="Simplified Arabic" w:hAnsi="Simplified Arabic" w:cs="Simplified Arabic" w:hint="cs"/>
          <w:sz w:val="24"/>
          <w:szCs w:val="24"/>
          <w:rtl/>
        </w:rPr>
        <w:t>، ص71</w:t>
      </w:r>
    </w:p>
    <w:p w:rsidR="0083287D" w:rsidRPr="00587B67" w:rsidRDefault="0083287D" w:rsidP="0083287D">
      <w:pPr>
        <w:pStyle w:val="a3"/>
      </w:pPr>
    </w:p>
  </w:footnote>
  <w:footnote w:id="18">
    <w:p w:rsidR="0083287D" w:rsidRPr="00587B67"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hint="cs"/>
          <w:rtl/>
        </w:rPr>
        <w:t xml:space="preserve">- </w:t>
      </w:r>
      <w:r w:rsidRPr="00587B67">
        <w:rPr>
          <w:rFonts w:ascii="Simplified Arabic" w:eastAsia="Simplified Arabic" w:hAnsi="Simplified Arabic" w:cs="Simplified Arabic"/>
          <w:sz w:val="24"/>
          <w:szCs w:val="24"/>
          <w:rtl/>
        </w:rPr>
        <w:t xml:space="preserve">مصطفى عوض الكريم ، </w:t>
      </w:r>
      <w:r>
        <w:rPr>
          <w:rFonts w:ascii="Simplified Arabic" w:eastAsia="Simplified Arabic" w:hAnsi="Simplified Arabic" w:cs="Simplified Arabic" w:hint="cs"/>
          <w:sz w:val="24"/>
          <w:szCs w:val="24"/>
          <w:rtl/>
        </w:rPr>
        <w:t>مرجع سبق ذكره</w:t>
      </w:r>
      <w:r w:rsidRPr="00587B67">
        <w:rPr>
          <w:rFonts w:ascii="Simplified Arabic" w:eastAsia="Simplified Arabic" w:hAnsi="Simplified Arabic" w:cs="Simplified Arabic" w:hint="cs"/>
          <w:sz w:val="24"/>
          <w:szCs w:val="24"/>
          <w:rtl/>
        </w:rPr>
        <w:t>، ص7</w:t>
      </w:r>
      <w:r>
        <w:rPr>
          <w:rFonts w:ascii="Simplified Arabic" w:eastAsia="Simplified Arabic" w:hAnsi="Simplified Arabic" w:cs="Simplified Arabic" w:hint="cs"/>
          <w:sz w:val="24"/>
          <w:szCs w:val="24"/>
          <w:rtl/>
        </w:rPr>
        <w:t>8</w:t>
      </w:r>
    </w:p>
    <w:p w:rsidR="0083287D" w:rsidRPr="00587B67" w:rsidRDefault="0083287D" w:rsidP="0083287D">
      <w:pPr>
        <w:pStyle w:val="a3"/>
      </w:pPr>
    </w:p>
  </w:footnote>
  <w:footnote w:id="19">
    <w:p w:rsidR="0083287D" w:rsidRPr="00587B67"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hint="cs"/>
          <w:rtl/>
        </w:rPr>
        <w:t xml:space="preserve">- </w:t>
      </w:r>
      <w:r>
        <w:rPr>
          <w:rFonts w:ascii="Simplified Arabic" w:eastAsia="Simplified Arabic" w:hAnsi="Simplified Arabic" w:cs="Simplified Arabic" w:hint="cs"/>
          <w:sz w:val="24"/>
          <w:szCs w:val="24"/>
          <w:rtl/>
        </w:rPr>
        <w:t>المرجع السابق</w:t>
      </w:r>
      <w:r w:rsidRPr="00587B67">
        <w:rPr>
          <w:rFonts w:ascii="Simplified Arabic" w:eastAsia="Simplified Arabic" w:hAnsi="Simplified Arabic" w:cs="Simplified Arabic" w:hint="cs"/>
          <w:sz w:val="24"/>
          <w:szCs w:val="24"/>
          <w:rtl/>
        </w:rPr>
        <w:t>، ص</w:t>
      </w:r>
      <w:r>
        <w:rPr>
          <w:rFonts w:ascii="Simplified Arabic" w:eastAsia="Simplified Arabic" w:hAnsi="Simplified Arabic" w:cs="Simplified Arabic" w:hint="cs"/>
          <w:sz w:val="24"/>
          <w:szCs w:val="24"/>
          <w:rtl/>
        </w:rPr>
        <w:t>9</w:t>
      </w:r>
      <w:r w:rsidRPr="00587B67">
        <w:rPr>
          <w:rFonts w:ascii="Simplified Arabic" w:eastAsia="Simplified Arabic" w:hAnsi="Simplified Arabic" w:cs="Simplified Arabic" w:hint="cs"/>
          <w:sz w:val="24"/>
          <w:szCs w:val="24"/>
          <w:rtl/>
        </w:rPr>
        <w:t>1</w:t>
      </w:r>
    </w:p>
    <w:p w:rsidR="0083287D" w:rsidRPr="00587B67" w:rsidRDefault="0083287D" w:rsidP="0083287D">
      <w:pPr>
        <w:pStyle w:val="a3"/>
      </w:pPr>
    </w:p>
  </w:footnote>
  <w:footnote w:id="20">
    <w:p w:rsidR="0083287D" w:rsidRPr="00587B67" w:rsidRDefault="0083287D" w:rsidP="0083287D">
      <w:pPr>
        <w:pStyle w:val="a3"/>
        <w:rPr>
          <w:rFonts w:cstheme="minorBidi"/>
          <w:rtl/>
        </w:rPr>
      </w:pPr>
      <w:r>
        <w:rPr>
          <w:rStyle w:val="a4"/>
        </w:rPr>
        <w:footnoteRef/>
      </w:r>
      <w:r>
        <w:rPr>
          <w:rFonts w:cs="Times New Roman"/>
          <w:rtl/>
        </w:rPr>
        <w:t xml:space="preserve"> </w:t>
      </w:r>
      <w:r>
        <w:rPr>
          <w:rFonts w:cstheme="minorBidi" w:hint="cs"/>
          <w:rtl/>
        </w:rPr>
        <w:t xml:space="preserve">- </w:t>
      </w:r>
      <w:r w:rsidRPr="00772DC6">
        <w:rPr>
          <w:rFonts w:ascii="Simplified Arabic" w:eastAsia="Simplified Arabic" w:hAnsi="Simplified Arabic" w:cs="Simplified Arabic"/>
          <w:sz w:val="24"/>
          <w:szCs w:val="24"/>
          <w:rtl/>
        </w:rPr>
        <w:t xml:space="preserve">صلاح أحمد إبراهيم، ديوان غضبة </w:t>
      </w:r>
      <w:proofErr w:type="spellStart"/>
      <w:r w:rsidRPr="00772DC6">
        <w:rPr>
          <w:rFonts w:ascii="Simplified Arabic" w:eastAsia="Simplified Arabic" w:hAnsi="Simplified Arabic" w:cs="Simplified Arabic"/>
          <w:sz w:val="24"/>
          <w:szCs w:val="24"/>
          <w:rtl/>
        </w:rPr>
        <w:t>الهباباي</w:t>
      </w:r>
      <w:proofErr w:type="spellEnd"/>
      <w:r>
        <w:rPr>
          <w:rFonts w:cstheme="minorBidi" w:hint="cs"/>
          <w:rtl/>
        </w:rPr>
        <w:t xml:space="preserve"> ، ص21</w:t>
      </w:r>
    </w:p>
  </w:footnote>
  <w:footnote w:id="21">
    <w:p w:rsidR="0083287D" w:rsidRPr="00F537D7" w:rsidRDefault="0083287D" w:rsidP="0083287D">
      <w:pPr>
        <w:pStyle w:val="a3"/>
        <w:rPr>
          <w:rFonts w:cstheme="minorBidi"/>
          <w:rtl/>
        </w:rPr>
      </w:pPr>
      <w:r>
        <w:rPr>
          <w:rStyle w:val="a4"/>
        </w:rPr>
        <w:footnoteRef/>
      </w:r>
      <w:r>
        <w:rPr>
          <w:rFonts w:cs="Times New Roman"/>
          <w:rtl/>
        </w:rPr>
        <w:t xml:space="preserve"> </w:t>
      </w:r>
      <w:r>
        <w:rPr>
          <w:rFonts w:cstheme="minorBidi" w:hint="cs"/>
          <w:rtl/>
        </w:rPr>
        <w:t xml:space="preserve">- صلاح أحمد إبراهيم، غضبة </w:t>
      </w:r>
      <w:proofErr w:type="spellStart"/>
      <w:r>
        <w:rPr>
          <w:rFonts w:cstheme="minorBidi" w:hint="cs"/>
          <w:rtl/>
        </w:rPr>
        <w:t>الهباباي</w:t>
      </w:r>
      <w:proofErr w:type="spellEnd"/>
      <w:r>
        <w:rPr>
          <w:rFonts w:cstheme="minorBidi" w:hint="cs"/>
          <w:rtl/>
        </w:rPr>
        <w:t>، ص28</w:t>
      </w:r>
    </w:p>
  </w:footnote>
  <w:footnote w:id="22">
    <w:p w:rsidR="0083287D" w:rsidRPr="00F537D7" w:rsidRDefault="0083287D" w:rsidP="0083287D">
      <w:pPr>
        <w:pStyle w:val="a3"/>
        <w:rPr>
          <w:rFonts w:cstheme="minorBidi"/>
          <w:rtl/>
        </w:rPr>
      </w:pPr>
      <w:r>
        <w:rPr>
          <w:rStyle w:val="a4"/>
        </w:rPr>
        <w:footnoteRef/>
      </w:r>
      <w:r>
        <w:rPr>
          <w:rFonts w:cs="Times New Roman"/>
          <w:rtl/>
        </w:rPr>
        <w:t xml:space="preserve"> </w:t>
      </w:r>
      <w:r>
        <w:t xml:space="preserve">-  </w:t>
      </w:r>
      <w:r>
        <w:rPr>
          <w:rFonts w:cstheme="minorBidi" w:hint="cs"/>
          <w:rtl/>
        </w:rPr>
        <w:t xml:space="preserve"> المرجع السابق، ص33</w:t>
      </w:r>
    </w:p>
  </w:footnote>
  <w:footnote w:id="23">
    <w:p w:rsidR="0083287D" w:rsidRPr="00C25EE5" w:rsidRDefault="0083287D" w:rsidP="0083287D">
      <w:pPr>
        <w:pStyle w:val="1"/>
        <w:rPr>
          <w:rFonts w:ascii="Simplified Arabic" w:eastAsia="Simplified Arabic" w:hAnsi="Simplified Arabic" w:cs="Simplified Arabic"/>
          <w:sz w:val="28"/>
          <w:szCs w:val="28"/>
        </w:rPr>
      </w:pPr>
      <w:r>
        <w:rPr>
          <w:rStyle w:val="a4"/>
        </w:rPr>
        <w:footnoteRef/>
      </w:r>
      <w:r>
        <w:rPr>
          <w:rFonts w:cs="Times New Roman"/>
          <w:rtl/>
        </w:rPr>
        <w:t xml:space="preserve"> </w:t>
      </w:r>
      <w:r>
        <w:rPr>
          <w:rFonts w:cstheme="minorBidi" w:hint="cs"/>
          <w:rtl/>
        </w:rPr>
        <w:t>-</w:t>
      </w:r>
      <w:r w:rsidRPr="00772DC6">
        <w:rPr>
          <w:rFonts w:cstheme="minorBidi" w:hint="cs"/>
          <w:sz w:val="20"/>
          <w:szCs w:val="20"/>
          <w:rtl/>
        </w:rPr>
        <w:t xml:space="preserve"> </w:t>
      </w:r>
      <w:r>
        <w:rPr>
          <w:rFonts w:ascii="Simplified Arabic" w:eastAsia="Simplified Arabic" w:hAnsi="Simplified Arabic" w:cs="Simplified Arabic" w:hint="cs"/>
          <w:sz w:val="24"/>
          <w:szCs w:val="24"/>
          <w:rtl/>
        </w:rPr>
        <w:t xml:space="preserve">محمد عثمان </w:t>
      </w:r>
      <w:proofErr w:type="spellStart"/>
      <w:r>
        <w:rPr>
          <w:rFonts w:ascii="Simplified Arabic" w:eastAsia="Simplified Arabic" w:hAnsi="Simplified Arabic" w:cs="Simplified Arabic" w:hint="cs"/>
          <w:sz w:val="24"/>
          <w:szCs w:val="24"/>
          <w:rtl/>
        </w:rPr>
        <w:t>جرتلي</w:t>
      </w:r>
      <w:proofErr w:type="spellEnd"/>
      <w:r>
        <w:rPr>
          <w:rFonts w:ascii="Simplified Arabic" w:eastAsia="Simplified Arabic" w:hAnsi="Simplified Arabic" w:cs="Simplified Arabic" w:hint="cs"/>
          <w:sz w:val="24"/>
          <w:szCs w:val="24"/>
          <w:rtl/>
        </w:rPr>
        <w:t>، ص81</w:t>
      </w:r>
      <w:r w:rsidRPr="00772DC6">
        <w:rPr>
          <w:rFonts w:ascii="Simplified Arabic" w:eastAsia="Simplified Arabic" w:hAnsi="Simplified Arabic" w:cs="Simplified Arabic"/>
          <w:sz w:val="24"/>
          <w:szCs w:val="24"/>
          <w:rtl/>
        </w:rPr>
        <w:t xml:space="preserve"> </w:t>
      </w:r>
    </w:p>
    <w:p w:rsidR="0083287D" w:rsidRPr="00772DC6" w:rsidRDefault="0083287D" w:rsidP="0083287D">
      <w:pPr>
        <w:pStyle w:val="a3"/>
        <w:rPr>
          <w:rFonts w:cstheme="minorBidi"/>
          <w:rtl/>
        </w:rPr>
      </w:pPr>
    </w:p>
  </w:footnote>
  <w:footnote w:id="24">
    <w:p w:rsidR="0083287D" w:rsidRPr="00F537D7" w:rsidRDefault="0083287D" w:rsidP="0083287D">
      <w:pPr>
        <w:pStyle w:val="1"/>
        <w:jc w:val="both"/>
        <w:rPr>
          <w:rFonts w:ascii="Simplified Arabic" w:eastAsia="Simplified Arabic" w:hAnsi="Simplified Arabic" w:cs="Simplified Arabic"/>
          <w:sz w:val="24"/>
          <w:szCs w:val="24"/>
        </w:rPr>
      </w:pPr>
      <w:r>
        <w:rPr>
          <w:rStyle w:val="a4"/>
        </w:rPr>
        <w:footnoteRef/>
      </w:r>
      <w:r>
        <w:rPr>
          <w:rFonts w:cs="Times New Roman"/>
          <w:rtl/>
        </w:rPr>
        <w:t xml:space="preserve"> </w:t>
      </w:r>
      <w:r>
        <w:rPr>
          <w:rFonts w:cstheme="minorBidi" w:hint="cs"/>
          <w:rtl/>
        </w:rPr>
        <w:t>-</w:t>
      </w:r>
      <w:r w:rsidRPr="00772DC6">
        <w:rPr>
          <w:rFonts w:ascii="Simplified Arabic" w:eastAsia="Simplified Arabic" w:hAnsi="Simplified Arabic" w:cs="Simplified Arabic"/>
          <w:sz w:val="28"/>
          <w:szCs w:val="28"/>
          <w:rtl/>
        </w:rPr>
        <w:t xml:space="preserve"> </w:t>
      </w:r>
      <w:r w:rsidRPr="00F537D7">
        <w:rPr>
          <w:rFonts w:ascii="Simplified Arabic" w:eastAsia="Simplified Arabic" w:hAnsi="Simplified Arabic" w:cs="Simplified Arabic"/>
          <w:sz w:val="24"/>
          <w:szCs w:val="24"/>
          <w:rtl/>
        </w:rPr>
        <w:t xml:space="preserve">مصطفى سند ، ملامح من الوجه القديم ، منشورات المجلس القومي </w:t>
      </w:r>
      <w:proofErr w:type="spellStart"/>
      <w:r w:rsidRPr="00F537D7">
        <w:rPr>
          <w:rFonts w:ascii="Simplified Arabic" w:eastAsia="Simplified Arabic" w:hAnsi="Simplified Arabic" w:cs="Simplified Arabic"/>
          <w:sz w:val="24"/>
          <w:szCs w:val="24"/>
          <w:rtl/>
        </w:rPr>
        <w:t>للأداب</w:t>
      </w:r>
      <w:proofErr w:type="spellEnd"/>
      <w:r w:rsidRPr="00F537D7">
        <w:rPr>
          <w:rFonts w:ascii="Simplified Arabic" w:eastAsia="Simplified Arabic" w:hAnsi="Simplified Arabic" w:cs="Simplified Arabic"/>
          <w:sz w:val="24"/>
          <w:szCs w:val="24"/>
          <w:rtl/>
        </w:rPr>
        <w:t xml:space="preserve"> والفنون ، 1978م ألخرطوم</w:t>
      </w:r>
      <w:r w:rsidRPr="00F537D7">
        <w:rPr>
          <w:rFonts w:ascii="Simplified Arabic" w:eastAsia="Simplified Arabic" w:hAnsi="Simplified Arabic" w:cs="Simplified Arabic" w:hint="cs"/>
          <w:sz w:val="24"/>
          <w:szCs w:val="24"/>
          <w:rtl/>
        </w:rPr>
        <w:t>،ص71</w:t>
      </w:r>
    </w:p>
    <w:p w:rsidR="0083287D" w:rsidRPr="00F537D7" w:rsidRDefault="0083287D" w:rsidP="0083287D">
      <w:pPr>
        <w:pStyle w:val="a3"/>
        <w:rPr>
          <w:rFonts w:ascii="Simplified Arabic" w:eastAsia="Simplified Arabic" w:hAnsi="Simplified Arabic" w:cs="Simplified Arabic"/>
          <w:sz w:val="28"/>
          <w:szCs w:val="28"/>
          <w:rtl/>
        </w:rPr>
      </w:pPr>
    </w:p>
  </w:footnote>
  <w:footnote w:id="25">
    <w:p w:rsidR="0083287D" w:rsidRDefault="0083287D" w:rsidP="0083287D">
      <w:pPr>
        <w:pStyle w:val="a3"/>
      </w:pPr>
      <w:r>
        <w:rPr>
          <w:rStyle w:val="a4"/>
        </w:rPr>
        <w:footnoteRef/>
      </w:r>
      <w:r>
        <w:rPr>
          <w:rFonts w:cs="Times New Roman"/>
          <w:rtl/>
        </w:rPr>
        <w:t xml:space="preserve"> </w:t>
      </w:r>
      <w:r>
        <w:rPr>
          <w:rFonts w:hint="cs"/>
          <w:rtl/>
        </w:rPr>
        <w:t>-</w:t>
      </w:r>
      <w:r w:rsidRPr="00772DC6">
        <w:rPr>
          <w:rFonts w:ascii="Simplified Arabic" w:eastAsia="Simplified Arabic" w:hAnsi="Simplified Arabic" w:cs="Simplified Arabic"/>
          <w:sz w:val="28"/>
          <w:szCs w:val="28"/>
          <w:rtl/>
        </w:rPr>
        <w:t xml:space="preserve"> </w:t>
      </w:r>
      <w:r w:rsidRPr="00772DC6">
        <w:rPr>
          <w:rFonts w:ascii="Simplified Arabic" w:eastAsia="Simplified Arabic" w:hAnsi="Simplified Arabic" w:cs="Simplified Arabic"/>
          <w:sz w:val="24"/>
          <w:szCs w:val="24"/>
          <w:rtl/>
        </w:rPr>
        <w:t>ضرار</w:t>
      </w:r>
      <w:r>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صا</w:t>
      </w:r>
      <w:r w:rsidRPr="00772DC6">
        <w:rPr>
          <w:rFonts w:ascii="Simplified Arabic" w:eastAsia="Simplified Arabic" w:hAnsi="Simplified Arabic" w:cs="Simplified Arabic"/>
          <w:sz w:val="24"/>
          <w:szCs w:val="24"/>
          <w:rtl/>
        </w:rPr>
        <w:t>لح ضرار، مخطوطة ديوان الأمواج الدافئة</w:t>
      </w:r>
      <w:r>
        <w:rPr>
          <w:rFonts w:ascii="Simplified Arabic" w:eastAsia="Simplified Arabic" w:hAnsi="Simplified Arabic" w:cs="Simplified Arabic" w:hint="cs"/>
          <w:sz w:val="24"/>
          <w:szCs w:val="24"/>
          <w:rtl/>
        </w:rPr>
        <w:t>،</w:t>
      </w:r>
      <w:r w:rsidRPr="00772DC6">
        <w:rPr>
          <w:rFonts w:ascii="Simplified Arabic" w:eastAsia="Simplified Arabic" w:hAnsi="Simplified Arabic" w:cs="Simplified Arabic"/>
          <w:sz w:val="24"/>
          <w:szCs w:val="24"/>
          <w:rtl/>
        </w:rPr>
        <w:t xml:space="preserve"> ص6</w:t>
      </w:r>
    </w:p>
  </w:footnote>
  <w:footnote w:id="26">
    <w:p w:rsidR="0083287D" w:rsidRPr="00772DC6" w:rsidRDefault="0083287D" w:rsidP="0083287D">
      <w:pPr>
        <w:pStyle w:val="a3"/>
        <w:rPr>
          <w:sz w:val="24"/>
          <w:szCs w:val="24"/>
        </w:rPr>
      </w:pPr>
      <w:r w:rsidRPr="00772DC6">
        <w:rPr>
          <w:rStyle w:val="a4"/>
          <w:sz w:val="24"/>
          <w:szCs w:val="24"/>
        </w:rPr>
        <w:footnoteRef/>
      </w:r>
      <w:r w:rsidRPr="00772DC6">
        <w:rPr>
          <w:rFonts w:cs="Times New Roman"/>
          <w:sz w:val="24"/>
          <w:szCs w:val="24"/>
          <w:rtl/>
        </w:rPr>
        <w:t xml:space="preserve"> </w:t>
      </w:r>
      <w:r w:rsidRPr="00772DC6">
        <w:rPr>
          <w:rFonts w:hint="cs"/>
          <w:sz w:val="24"/>
          <w:szCs w:val="24"/>
          <w:rtl/>
        </w:rPr>
        <w:t>-</w:t>
      </w:r>
      <w:r w:rsidRPr="00772DC6">
        <w:rPr>
          <w:rFonts w:ascii="Simplified Arabic" w:eastAsia="Simplified Arabic" w:hAnsi="Simplified Arabic" w:cs="Simplified Arabic"/>
          <w:sz w:val="24"/>
          <w:szCs w:val="24"/>
          <w:rtl/>
        </w:rPr>
        <w:t xml:space="preserve"> صلاح أحمد إبراهيم، ديوان غضبة </w:t>
      </w:r>
      <w:proofErr w:type="spellStart"/>
      <w:r w:rsidRPr="00772DC6">
        <w:rPr>
          <w:rFonts w:ascii="Simplified Arabic" w:eastAsia="Simplified Arabic" w:hAnsi="Simplified Arabic" w:cs="Simplified Arabic"/>
          <w:sz w:val="24"/>
          <w:szCs w:val="24"/>
          <w:rtl/>
        </w:rPr>
        <w:t>الهباباي</w:t>
      </w:r>
      <w:proofErr w:type="spellEnd"/>
      <w:r w:rsidRPr="00772DC6">
        <w:rPr>
          <w:rFonts w:ascii="Simplified Arabic" w:eastAsia="Simplified Arabic" w:hAnsi="Simplified Arabic" w:cs="Simplified Arabic"/>
          <w:sz w:val="24"/>
          <w:szCs w:val="24"/>
          <w:rtl/>
        </w:rPr>
        <w:t>، ص6</w:t>
      </w:r>
    </w:p>
  </w:footnote>
  <w:footnote w:id="27">
    <w:p w:rsidR="0083287D" w:rsidRPr="00772DC6" w:rsidRDefault="0083287D" w:rsidP="0083287D">
      <w:pPr>
        <w:pStyle w:val="a3"/>
        <w:rPr>
          <w:rFonts w:cstheme="minorBidi"/>
          <w:rtl/>
        </w:rPr>
      </w:pPr>
      <w:r>
        <w:rPr>
          <w:rStyle w:val="a4"/>
        </w:rPr>
        <w:footnoteRef/>
      </w:r>
      <w:r>
        <w:rPr>
          <w:rFonts w:cs="Times New Roman"/>
          <w:rtl/>
        </w:rPr>
        <w:t xml:space="preserve"> </w:t>
      </w:r>
      <w:r>
        <w:rPr>
          <w:rFonts w:cstheme="minorBidi" w:hint="cs"/>
          <w:rtl/>
        </w:rPr>
        <w:t>-</w:t>
      </w:r>
      <w:r w:rsidRPr="00772DC6">
        <w:rPr>
          <w:rFonts w:ascii="Simplified Arabic" w:eastAsia="Simplified Arabic" w:hAnsi="Simplified Arabic" w:cs="Simplified Arabic"/>
          <w:sz w:val="28"/>
          <w:szCs w:val="28"/>
          <w:rtl/>
        </w:rPr>
        <w:t xml:space="preserve"> </w:t>
      </w:r>
      <w:r w:rsidRPr="00772DC6">
        <w:rPr>
          <w:rFonts w:ascii="Simplified Arabic" w:eastAsia="Simplified Arabic" w:hAnsi="Simplified Arabic" w:cs="Simplified Arabic"/>
          <w:sz w:val="24"/>
          <w:szCs w:val="24"/>
          <w:rtl/>
        </w:rPr>
        <w:t>ضرار</w:t>
      </w:r>
      <w:r>
        <w:rPr>
          <w:rFonts w:ascii="Simplified Arabic" w:eastAsia="Simplified Arabic" w:hAnsi="Simplified Arabic" w:cs="Simplified Arabic" w:hint="cs"/>
          <w:sz w:val="24"/>
          <w:szCs w:val="24"/>
          <w:rtl/>
        </w:rPr>
        <w:t xml:space="preserve"> </w:t>
      </w:r>
      <w:r>
        <w:rPr>
          <w:rFonts w:ascii="Simplified Arabic" w:eastAsia="Simplified Arabic" w:hAnsi="Simplified Arabic" w:cs="Simplified Arabic"/>
          <w:sz w:val="24"/>
          <w:szCs w:val="24"/>
          <w:rtl/>
        </w:rPr>
        <w:t>صا</w:t>
      </w:r>
      <w:r>
        <w:rPr>
          <w:rFonts w:ascii="Simplified Arabic" w:eastAsia="Simplified Arabic" w:hAnsi="Simplified Arabic" w:cs="Simplified Arabic" w:hint="cs"/>
          <w:sz w:val="24"/>
          <w:szCs w:val="24"/>
          <w:rtl/>
        </w:rPr>
        <w:t>ل</w:t>
      </w:r>
      <w:r w:rsidRPr="00772DC6">
        <w:rPr>
          <w:rFonts w:ascii="Simplified Arabic" w:eastAsia="Simplified Arabic" w:hAnsi="Simplified Arabic" w:cs="Simplified Arabic"/>
          <w:sz w:val="24"/>
          <w:szCs w:val="24"/>
          <w:rtl/>
        </w:rPr>
        <w:t>ح ضرار، مخطوطة الأمواج الدافئة</w:t>
      </w:r>
      <w:r>
        <w:rPr>
          <w:rFonts w:ascii="Simplified Arabic" w:eastAsia="Simplified Arabic" w:hAnsi="Simplified Arabic" w:cs="Simplified Arabic" w:hint="cs"/>
          <w:sz w:val="24"/>
          <w:szCs w:val="24"/>
          <w:rtl/>
        </w:rPr>
        <w:t>،</w:t>
      </w:r>
      <w:r w:rsidRPr="00772DC6">
        <w:rPr>
          <w:rFonts w:ascii="Simplified Arabic" w:eastAsia="Simplified Arabic" w:hAnsi="Simplified Arabic" w:cs="Simplified Arabic"/>
          <w:sz w:val="24"/>
          <w:szCs w:val="24"/>
          <w:rtl/>
        </w:rPr>
        <w:t xml:space="preserve"> ص6</w:t>
      </w:r>
    </w:p>
  </w:footnote>
  <w:footnote w:id="28">
    <w:p w:rsidR="0083287D" w:rsidRPr="00772DC6" w:rsidRDefault="0083287D" w:rsidP="0083287D">
      <w:pPr>
        <w:pStyle w:val="a3"/>
        <w:rPr>
          <w:rFonts w:cstheme="minorBidi"/>
          <w:rtl/>
        </w:rPr>
      </w:pPr>
      <w:r>
        <w:rPr>
          <w:rStyle w:val="a4"/>
        </w:rPr>
        <w:footnoteRef/>
      </w:r>
      <w:r>
        <w:rPr>
          <w:rFonts w:cs="Times New Roman"/>
          <w:rtl/>
        </w:rPr>
        <w:t xml:space="preserve"> </w:t>
      </w:r>
      <w:r>
        <w:rPr>
          <w:rFonts w:cstheme="minorBidi" w:hint="cs"/>
          <w:rtl/>
        </w:rPr>
        <w:t>-</w:t>
      </w:r>
      <w:r w:rsidRPr="00772DC6">
        <w:rPr>
          <w:rFonts w:ascii="Simplified Arabic" w:eastAsia="Simplified Arabic" w:hAnsi="Simplified Arabic" w:cs="Simplified Arabic"/>
          <w:sz w:val="28"/>
          <w:szCs w:val="28"/>
          <w:rtl/>
        </w:rPr>
        <w:t xml:space="preserve"> </w:t>
      </w:r>
      <w:r w:rsidRPr="00772DC6">
        <w:rPr>
          <w:rFonts w:ascii="Simplified Arabic" w:eastAsia="Simplified Arabic" w:hAnsi="Simplified Arabic" w:cs="Simplified Arabic"/>
          <w:sz w:val="24"/>
          <w:szCs w:val="24"/>
          <w:rtl/>
        </w:rPr>
        <w:t xml:space="preserve">توفيق صالح جبريل، ديوان أفق وشفق، تحقيق محمد إبراهيم </w:t>
      </w:r>
      <w:proofErr w:type="spellStart"/>
      <w:r w:rsidRPr="00772DC6">
        <w:rPr>
          <w:rFonts w:ascii="Simplified Arabic" w:eastAsia="Simplified Arabic" w:hAnsi="Simplified Arabic" w:cs="Simplified Arabic"/>
          <w:sz w:val="24"/>
          <w:szCs w:val="24"/>
          <w:rtl/>
        </w:rPr>
        <w:t>ابوسليم</w:t>
      </w:r>
      <w:proofErr w:type="spellEnd"/>
      <w:r w:rsidRPr="00772DC6">
        <w:rPr>
          <w:rFonts w:ascii="Simplified Arabic" w:eastAsia="Simplified Arabic" w:hAnsi="Simplified Arabic" w:cs="Simplified Arabic"/>
          <w:sz w:val="24"/>
          <w:szCs w:val="24"/>
          <w:rtl/>
        </w:rPr>
        <w:t>، محمد صالح حسن، دار الجبل، بيروت، ص126</w:t>
      </w:r>
    </w:p>
  </w:footnote>
  <w:footnote w:id="29">
    <w:p w:rsidR="0083287D" w:rsidRDefault="0083287D" w:rsidP="0083287D">
      <w:pPr>
        <w:pStyle w:val="a3"/>
      </w:pPr>
      <w:r>
        <w:rPr>
          <w:rStyle w:val="a4"/>
        </w:rPr>
        <w:footnoteRef/>
      </w:r>
      <w:r>
        <w:rPr>
          <w:rFonts w:cs="Times New Roman"/>
          <w:rtl/>
        </w:rPr>
        <w:t xml:space="preserve"> </w:t>
      </w:r>
      <w:r>
        <w:rPr>
          <w:rFonts w:cs="Times New Roman" w:hint="cs"/>
          <w:rtl/>
        </w:rPr>
        <w:t>-</w:t>
      </w:r>
      <w:r w:rsidRPr="00772DC6">
        <w:rPr>
          <w:rFonts w:ascii="Simplified Arabic" w:eastAsia="Simplified Arabic" w:hAnsi="Simplified Arabic" w:cs="Simplified Arabic"/>
          <w:sz w:val="28"/>
          <w:szCs w:val="28"/>
          <w:rtl/>
        </w:rPr>
        <w:t xml:space="preserve"> </w:t>
      </w:r>
      <w:r>
        <w:rPr>
          <w:rFonts w:ascii="Simplified Arabic" w:eastAsia="Simplified Arabic" w:hAnsi="Simplified Arabic" w:cs="Simplified Arabic"/>
          <w:sz w:val="24"/>
          <w:szCs w:val="24"/>
          <w:rtl/>
        </w:rPr>
        <w:t>محمد المهدي المجذوب، ديوان الشر</w:t>
      </w:r>
      <w:r w:rsidRPr="00772DC6">
        <w:rPr>
          <w:rFonts w:ascii="Simplified Arabic" w:eastAsia="Simplified Arabic" w:hAnsi="Simplified Arabic" w:cs="Simplified Arabic"/>
          <w:sz w:val="24"/>
          <w:szCs w:val="24"/>
          <w:rtl/>
        </w:rPr>
        <w:t>ف</w:t>
      </w:r>
      <w:r>
        <w:rPr>
          <w:rFonts w:ascii="Simplified Arabic" w:eastAsia="Simplified Arabic" w:hAnsi="Simplified Arabic" w:cs="Simplified Arabic" w:hint="cs"/>
          <w:sz w:val="24"/>
          <w:szCs w:val="24"/>
          <w:rtl/>
        </w:rPr>
        <w:t>ة</w:t>
      </w:r>
      <w:r w:rsidRPr="00772DC6">
        <w:rPr>
          <w:rFonts w:ascii="Simplified Arabic" w:eastAsia="Simplified Arabic" w:hAnsi="Simplified Arabic" w:cs="Simplified Arabic"/>
          <w:sz w:val="24"/>
          <w:szCs w:val="24"/>
          <w:rtl/>
        </w:rPr>
        <w:t xml:space="preserve"> والهجرة، دار الجبل، بيروت، 1402_1982م ص75</w:t>
      </w:r>
    </w:p>
  </w:footnote>
  <w:footnote w:id="30">
    <w:p w:rsidR="0083287D" w:rsidRPr="00772DC6" w:rsidRDefault="0083287D" w:rsidP="0083287D">
      <w:pPr>
        <w:pStyle w:val="a3"/>
        <w:rPr>
          <w:sz w:val="24"/>
          <w:szCs w:val="24"/>
        </w:rPr>
      </w:pPr>
      <w:r w:rsidRPr="00772DC6">
        <w:rPr>
          <w:rStyle w:val="a4"/>
          <w:sz w:val="24"/>
          <w:szCs w:val="24"/>
        </w:rPr>
        <w:footnoteRef/>
      </w:r>
      <w:r w:rsidRPr="00772DC6">
        <w:rPr>
          <w:rFonts w:cs="Times New Roman"/>
          <w:sz w:val="24"/>
          <w:szCs w:val="24"/>
          <w:rtl/>
        </w:rPr>
        <w:t xml:space="preserve"> </w:t>
      </w:r>
      <w:r w:rsidRPr="00772DC6">
        <w:rPr>
          <w:rFonts w:cs="Times New Roman" w:hint="cs"/>
          <w:sz w:val="24"/>
          <w:szCs w:val="24"/>
          <w:rtl/>
        </w:rPr>
        <w:t>- توفيق صالح جبريل، ديوان جنة الإشراق، مرجع سبق ذكره، ص144</w:t>
      </w:r>
    </w:p>
  </w:footnote>
  <w:footnote w:id="31">
    <w:p w:rsidR="0083287D" w:rsidRPr="00772DC6" w:rsidRDefault="0083287D" w:rsidP="0083287D">
      <w:pPr>
        <w:pStyle w:val="a3"/>
        <w:rPr>
          <w:sz w:val="24"/>
          <w:szCs w:val="24"/>
        </w:rPr>
      </w:pPr>
      <w:r w:rsidRPr="00772DC6">
        <w:rPr>
          <w:rStyle w:val="a4"/>
          <w:sz w:val="24"/>
          <w:szCs w:val="24"/>
        </w:rPr>
        <w:footnoteRef/>
      </w:r>
      <w:r w:rsidRPr="00772DC6">
        <w:rPr>
          <w:rFonts w:cs="Times New Roman"/>
          <w:sz w:val="24"/>
          <w:szCs w:val="24"/>
          <w:rtl/>
        </w:rPr>
        <w:t xml:space="preserve"> </w:t>
      </w:r>
      <w:r w:rsidRPr="00772DC6">
        <w:rPr>
          <w:rFonts w:cs="Times New Roman" w:hint="cs"/>
          <w:sz w:val="24"/>
          <w:szCs w:val="24"/>
          <w:rtl/>
        </w:rPr>
        <w:t>- إدريس جماع، لحظات باقية، دار الفكر ، الخرطوم، ط2، 1984م، ص111-112</w:t>
      </w:r>
    </w:p>
  </w:footnote>
  <w:footnote w:id="32">
    <w:p w:rsidR="0083287D" w:rsidRPr="00772DC6" w:rsidRDefault="0083287D" w:rsidP="0083287D">
      <w:pPr>
        <w:pStyle w:val="a3"/>
        <w:rPr>
          <w:sz w:val="24"/>
          <w:szCs w:val="24"/>
        </w:rPr>
      </w:pPr>
      <w:r w:rsidRPr="00772DC6">
        <w:rPr>
          <w:rStyle w:val="a4"/>
          <w:sz w:val="24"/>
          <w:szCs w:val="24"/>
        </w:rPr>
        <w:footnoteRef/>
      </w:r>
      <w:r w:rsidRPr="00772DC6">
        <w:rPr>
          <w:rFonts w:cs="Times New Roman"/>
          <w:sz w:val="24"/>
          <w:szCs w:val="24"/>
          <w:rtl/>
        </w:rPr>
        <w:t xml:space="preserve"> </w:t>
      </w:r>
      <w:r w:rsidRPr="00772DC6">
        <w:rPr>
          <w:rFonts w:cs="Times New Roman" w:hint="cs"/>
          <w:sz w:val="24"/>
          <w:szCs w:val="24"/>
          <w:rtl/>
        </w:rPr>
        <w:t>- الأمين دفع الله ، ديوان البدري، ط1، 2016م، ص18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numRestart w:val="eachSect"/>
    <w:endnote w:id="-1"/>
    <w:endnote w:id="0"/>
  </w:endnotePr>
  <w:compat>
    <w:compatSetting w:name="compatibilityMode" w:uri="http://schemas.microsoft.com/office/word" w:val="12"/>
  </w:compat>
  <w:rsids>
    <w:rsidRoot w:val="0083287D"/>
    <w:rsid w:val="00101A3A"/>
    <w:rsid w:val="001734D1"/>
    <w:rsid w:val="00210688"/>
    <w:rsid w:val="005750EB"/>
    <w:rsid w:val="00690CCA"/>
    <w:rsid w:val="0083287D"/>
    <w:rsid w:val="00925355"/>
    <w:rsid w:val="00AA12E7"/>
    <w:rsid w:val="00BE44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87D"/>
    <w:pPr>
      <w:bidi/>
      <w:spacing w:after="160" w:line="259"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83287D"/>
    <w:pPr>
      <w:bidi/>
      <w:spacing w:after="160" w:line="259" w:lineRule="auto"/>
    </w:pPr>
    <w:rPr>
      <w:rFonts w:ascii="Calibri" w:eastAsia="Calibri" w:hAnsi="Calibri" w:cs="Calibri"/>
    </w:rPr>
  </w:style>
  <w:style w:type="paragraph" w:styleId="a3">
    <w:name w:val="footnote text"/>
    <w:basedOn w:val="a"/>
    <w:link w:val="Char"/>
    <w:uiPriority w:val="99"/>
    <w:unhideWhenUsed/>
    <w:rsid w:val="0083287D"/>
    <w:pPr>
      <w:spacing w:after="0" w:line="240" w:lineRule="auto"/>
    </w:pPr>
    <w:rPr>
      <w:sz w:val="20"/>
      <w:szCs w:val="20"/>
    </w:rPr>
  </w:style>
  <w:style w:type="character" w:customStyle="1" w:styleId="Char">
    <w:name w:val="نص حاشية سفلية Char"/>
    <w:basedOn w:val="a0"/>
    <w:link w:val="a3"/>
    <w:uiPriority w:val="99"/>
    <w:rsid w:val="0083287D"/>
    <w:rPr>
      <w:rFonts w:ascii="Calibri" w:eastAsia="Calibri" w:hAnsi="Calibri" w:cs="Calibri"/>
      <w:sz w:val="20"/>
      <w:szCs w:val="20"/>
    </w:rPr>
  </w:style>
  <w:style w:type="character" w:styleId="a4">
    <w:name w:val="footnote reference"/>
    <w:basedOn w:val="a0"/>
    <w:uiPriority w:val="99"/>
    <w:semiHidden/>
    <w:unhideWhenUsed/>
    <w:rsid w:val="008328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2780</Words>
  <Characters>15850</Characters>
  <Application>Microsoft Office Word</Application>
  <DocSecurity>0</DocSecurity>
  <Lines>132</Lines>
  <Paragraphs>37</Paragraphs>
  <ScaleCrop>false</ScaleCrop>
  <Company/>
  <LinksUpToDate>false</LinksUpToDate>
  <CharactersWithSpaces>18593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Deain</cp:lastModifiedBy>
  <cp:revision>4</cp:revision>
  <dcterms:created xsi:type="dcterms:W3CDTF">2024-08-26T11:13:00Z</dcterms:created>
  <dcterms:modified xsi:type="dcterms:W3CDTF">2025-01-10T09:25:00Z</dcterms:modified>
</cp:coreProperties>
</file>